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2D80DC6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0F185E">
        <w:rPr>
          <w:b/>
          <w:noProof/>
          <w:sz w:val="24"/>
        </w:rPr>
        <w:t>3</w:t>
      </w:r>
      <w:r>
        <w:rPr>
          <w:b/>
          <w:noProof/>
          <w:sz w:val="24"/>
        </w:rPr>
        <w:fldChar w:fldCharType="end"/>
      </w:r>
      <w:r>
        <w:rPr>
          <w:b/>
          <w:i/>
          <w:noProof/>
          <w:sz w:val="28"/>
        </w:rPr>
        <w:tab/>
      </w:r>
      <w:r w:rsidR="00B36159" w:rsidRPr="00B36159">
        <w:rPr>
          <w:b/>
          <w:noProof/>
          <w:sz w:val="28"/>
        </w:rPr>
        <w:t>C3-24</w:t>
      </w:r>
      <w:r w:rsidR="00BD765A" w:rsidRPr="00BD765A">
        <w:rPr>
          <w:b/>
          <w:noProof/>
          <w:sz w:val="28"/>
        </w:rPr>
        <w:t>1623</w:t>
      </w:r>
    </w:p>
    <w:p w14:paraId="7E2160FC" w14:textId="4B02893F" w:rsidR="00462C56" w:rsidRDefault="000F185E"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w:t>
      </w:r>
      <w:r w:rsidR="001C3BCD">
        <w:rPr>
          <w:b/>
          <w:noProof/>
          <w:sz w:val="24"/>
        </w:rPr>
        <w:t>,</w:t>
      </w:r>
      <w:r w:rsidR="00451235">
        <w:rPr>
          <w:b/>
          <w:noProof/>
          <w:sz w:val="24"/>
        </w:rPr>
        <w:t xml:space="preserve">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Pr>
          <w:rFonts w:cs="Arial"/>
          <w:b/>
          <w:bCs/>
          <w:color w:val="0000FF"/>
        </w:rPr>
        <w:t>41</w:t>
      </w:r>
      <w:r w:rsidR="00BD765A">
        <w:rPr>
          <w:rFonts w:cs="Arial"/>
          <w:b/>
          <w:bCs/>
          <w:color w:val="0000FF"/>
        </w:rPr>
        <w:t>376</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1BBD1" w:rsidR="001E41F3" w:rsidRPr="00410371" w:rsidRDefault="00F17DD2" w:rsidP="00780DED">
            <w:pPr>
              <w:pStyle w:val="CRCoverPage"/>
              <w:spacing w:after="0"/>
              <w:jc w:val="right"/>
              <w:rPr>
                <w:b/>
                <w:noProof/>
                <w:sz w:val="28"/>
              </w:rPr>
            </w:pPr>
            <w:r>
              <w:rPr>
                <w:b/>
                <w:noProof/>
                <w:sz w:val="28"/>
              </w:rPr>
              <w:t>29.</w:t>
            </w:r>
            <w:r w:rsidR="008C1C8D">
              <w:rPr>
                <w:b/>
                <w:noProof/>
                <w:sz w:val="28"/>
              </w:rPr>
              <w:t>5</w:t>
            </w:r>
            <w:r w:rsidR="00780DE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AD0AD" w:rsidR="001E41F3" w:rsidRPr="00BF04E5" w:rsidRDefault="00E65A87" w:rsidP="00BF04E5">
            <w:pPr>
              <w:pStyle w:val="CRCoverPage"/>
              <w:spacing w:after="0"/>
              <w:jc w:val="center"/>
              <w:rPr>
                <w:b/>
                <w:noProof/>
                <w:sz w:val="28"/>
              </w:rPr>
            </w:pPr>
            <w:r w:rsidRPr="00E65A87">
              <w:rPr>
                <w:b/>
                <w:noProof/>
                <w:sz w:val="28"/>
              </w:rPr>
              <w:t>0866</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ECB8E94" w:rsidR="001E41F3" w:rsidRPr="00410371" w:rsidRDefault="00BD76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18B23" w:rsidR="001E41F3" w:rsidRDefault="00CC0B5F" w:rsidP="00A95BBF">
            <w:pPr>
              <w:pStyle w:val="CRCoverPage"/>
              <w:spacing w:after="0"/>
              <w:ind w:left="100"/>
              <w:rPr>
                <w:noProof/>
              </w:rPr>
            </w:pPr>
            <w:r>
              <w:rPr>
                <w:noProof/>
              </w:rPr>
              <w:t>Clarification</w:t>
            </w:r>
            <w:r w:rsidR="00C31C24" w:rsidRPr="00C31C24">
              <w:rPr>
                <w:noProof/>
              </w:rPr>
              <w:t xml:space="preserve"> for user consent for retrieving data stored in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8339F" w:rsidR="001E41F3" w:rsidRDefault="00074235" w:rsidP="00040571">
            <w:pPr>
              <w:pStyle w:val="CRCoverPage"/>
              <w:spacing w:after="0"/>
              <w:ind w:left="100"/>
              <w:rPr>
                <w:noProof/>
              </w:rPr>
            </w:pPr>
            <w:r>
              <w:t>Huawei</w:t>
            </w:r>
            <w:r w:rsidR="00B03283">
              <w:rPr>
                <w:rFonts w:hint="eastAsia"/>
                <w:lang w:eastAsia="zh-CN"/>
              </w:rPr>
              <w:t>,</w:t>
            </w:r>
            <w:r w:rsidR="00B03283">
              <w:rPr>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BD2C0" w:rsidR="001E41F3" w:rsidRDefault="00C31C24" w:rsidP="00597E61">
            <w:pPr>
              <w:pStyle w:val="CRCoverPage"/>
              <w:spacing w:after="0"/>
              <w:ind w:left="100"/>
              <w:rPr>
                <w:noProof/>
                <w:lang w:eastAsia="zh-CN"/>
              </w:rPr>
            </w:pPr>
            <w:r w:rsidRPr="00C31C24">
              <w:rPr>
                <w:noProof/>
                <w:lang w:eastAsia="zh-CN"/>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6CD59" w:rsidR="001E41F3" w:rsidRDefault="00F17DD2" w:rsidP="006173DD">
            <w:pPr>
              <w:pStyle w:val="CRCoverPage"/>
              <w:spacing w:after="0"/>
              <w:ind w:left="100"/>
              <w:rPr>
                <w:noProof/>
              </w:rPr>
            </w:pPr>
            <w:r>
              <w:rPr>
                <w:noProof/>
              </w:rPr>
              <w:t>202</w:t>
            </w:r>
            <w:r w:rsidR="006173DD">
              <w:rPr>
                <w:noProof/>
              </w:rPr>
              <w:t>4</w:t>
            </w:r>
            <w:r>
              <w:rPr>
                <w:noProof/>
              </w:rPr>
              <w:t>-</w:t>
            </w:r>
            <w:r w:rsidR="00C31C24">
              <w:rPr>
                <w:noProof/>
              </w:rPr>
              <w:t>02</w:t>
            </w:r>
            <w:r>
              <w:rPr>
                <w:noProof/>
              </w:rPr>
              <w:t>-</w:t>
            </w:r>
            <w:r w:rsidR="006173D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4DB4D" w:rsidR="001E41F3" w:rsidRDefault="00645EA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EB042" w14:textId="3EE41BAF" w:rsidR="00B67534" w:rsidRDefault="006E382D" w:rsidP="009B1E64">
            <w:pPr>
              <w:pStyle w:val="CRCoverPage"/>
              <w:numPr>
                <w:ilvl w:val="0"/>
                <w:numId w:val="20"/>
              </w:numPr>
              <w:spacing w:after="0"/>
              <w:rPr>
                <w:noProof/>
                <w:lang w:eastAsia="zh-CN"/>
              </w:rPr>
            </w:pPr>
            <w:r>
              <w:rPr>
                <w:noProof/>
                <w:lang w:eastAsia="zh-CN"/>
              </w:rPr>
              <w:t xml:space="preserve">According to the reply LS </w:t>
            </w:r>
            <w:r w:rsidR="002B3E58" w:rsidRPr="002B3E58">
              <w:rPr>
                <w:noProof/>
                <w:lang w:eastAsia="zh-CN"/>
              </w:rPr>
              <w:t>S2-2401584</w:t>
            </w:r>
            <w:r w:rsidRPr="008158DB">
              <w:rPr>
                <w:noProof/>
                <w:lang w:eastAsia="zh-CN"/>
              </w:rPr>
              <w:t xml:space="preserve"> from SA2</w:t>
            </w:r>
            <w:r>
              <w:rPr>
                <w:noProof/>
                <w:lang w:eastAsia="zh-CN"/>
              </w:rPr>
              <w:t>,</w:t>
            </w:r>
            <w:r w:rsidRPr="008158DB">
              <w:rPr>
                <w:noProof/>
                <w:lang w:eastAsia="zh-CN"/>
              </w:rPr>
              <w:t xml:space="preserve"> </w:t>
            </w:r>
            <w:r w:rsidR="002B3E58" w:rsidRPr="002B3E58">
              <w:rPr>
                <w:noProof/>
                <w:lang w:eastAsia="zh-CN"/>
              </w:rPr>
              <w:t xml:space="preserve">when </w:t>
            </w:r>
            <w:r w:rsidR="002B3E58">
              <w:rPr>
                <w:noProof/>
                <w:lang w:eastAsia="zh-CN"/>
              </w:rPr>
              <w:t>consumer</w:t>
            </w:r>
            <w:r w:rsidR="002B3E58" w:rsidRPr="002B3E58">
              <w:rPr>
                <w:noProof/>
                <w:lang w:eastAsia="zh-CN"/>
              </w:rPr>
              <w:t xml:space="preserve"> intends to retrieve data from ADRF (via Nadrf_DataManagement) or from another instance of NWDAF (via Nnwdaf_DataManagement), the </w:t>
            </w:r>
            <w:r w:rsidR="002B3E58">
              <w:rPr>
                <w:noProof/>
                <w:lang w:eastAsia="zh-CN"/>
              </w:rPr>
              <w:t>consumer</w:t>
            </w:r>
            <w:r w:rsidR="002B3E58" w:rsidRPr="002B3E58">
              <w:rPr>
                <w:noProof/>
                <w:lang w:eastAsia="zh-CN"/>
              </w:rPr>
              <w:t xml:space="preserve"> needs first to check user consent from UDM to check if data retrieval from ADRF or NWDAF is allowed as per user consent, based on the purpose </w:t>
            </w:r>
            <w:r w:rsidR="002B3E58">
              <w:rPr>
                <w:noProof/>
                <w:lang w:eastAsia="zh-CN"/>
              </w:rPr>
              <w:t>of</w:t>
            </w:r>
            <w:r w:rsidR="002B3E58" w:rsidRPr="002B3E58">
              <w:rPr>
                <w:noProof/>
                <w:lang w:eastAsia="zh-CN"/>
              </w:rPr>
              <w:t xml:space="preserve"> NWDAF or DCCF to retrieve</w:t>
            </w:r>
            <w:r w:rsidR="002B3E58">
              <w:rPr>
                <w:noProof/>
                <w:lang w:eastAsia="zh-CN"/>
              </w:rPr>
              <w:t xml:space="preserve"> the</w:t>
            </w:r>
            <w:r w:rsidR="002B3E58" w:rsidRPr="002B3E58">
              <w:rPr>
                <w:noProof/>
                <w:lang w:eastAsia="zh-CN"/>
              </w:rPr>
              <w:t xml:space="preserve"> data, e.g. for analytics or model training</w:t>
            </w:r>
            <w:r>
              <w:rPr>
                <w:noProof/>
                <w:lang w:eastAsia="zh-CN"/>
              </w:rPr>
              <w:t>.</w:t>
            </w:r>
          </w:p>
          <w:p w14:paraId="708AA7DE" w14:textId="7C0C14A2" w:rsidR="00B67534" w:rsidRPr="00AA583B" w:rsidRDefault="00B67534" w:rsidP="00341C71">
            <w:pPr>
              <w:pStyle w:val="CRCoverPage"/>
              <w:numPr>
                <w:ilvl w:val="0"/>
                <w:numId w:val="20"/>
              </w:numPr>
              <w:spacing w:after="0"/>
              <w:rPr>
                <w:noProof/>
                <w:lang w:eastAsia="zh-CN"/>
              </w:rPr>
            </w:pPr>
            <w:r>
              <w:rPr>
                <w:noProof/>
                <w:lang w:eastAsia="zh-CN"/>
              </w:rPr>
              <w:t xml:space="preserve">The direction of the notification in </w:t>
            </w:r>
            <w:r>
              <w:t>Figure 4.4.2.</w:t>
            </w:r>
            <w:r>
              <w:rPr>
                <w:lang w:eastAsia="zh-CN"/>
              </w:rPr>
              <w:t>4</w:t>
            </w:r>
            <w:r>
              <w:t>.2-1 is incorrect.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531FF" w14:textId="1429AEA8" w:rsidR="00BC66DA" w:rsidRDefault="00BC66DA" w:rsidP="00BC66DA">
            <w:pPr>
              <w:pStyle w:val="CRCoverPage"/>
              <w:numPr>
                <w:ilvl w:val="0"/>
                <w:numId w:val="19"/>
              </w:numPr>
              <w:spacing w:after="0"/>
              <w:rPr>
                <w:noProof/>
                <w:lang w:eastAsia="zh-CN"/>
              </w:rPr>
            </w:pPr>
            <w:r>
              <w:rPr>
                <w:noProof/>
                <w:lang w:eastAsia="zh-CN"/>
              </w:rPr>
              <w:t xml:space="preserve">Add clarification for </w:t>
            </w:r>
            <w:r w:rsidRPr="00C31C24">
              <w:rPr>
                <w:noProof/>
              </w:rPr>
              <w:t xml:space="preserve">retrieving data </w:t>
            </w:r>
            <w:r>
              <w:rPr>
                <w:noProof/>
              </w:rPr>
              <w:t>from</w:t>
            </w:r>
            <w:r w:rsidRPr="00C31C24">
              <w:rPr>
                <w:noProof/>
              </w:rPr>
              <w:t xml:space="preserve"> the </w:t>
            </w:r>
            <w:r w:rsidR="009B1E64" w:rsidRPr="00C31C24">
              <w:rPr>
                <w:noProof/>
              </w:rPr>
              <w:t>NWDAF</w:t>
            </w:r>
            <w:r>
              <w:rPr>
                <w:noProof/>
              </w:rPr>
              <w:t>.</w:t>
            </w:r>
          </w:p>
          <w:p w14:paraId="20DAAF1F" w14:textId="03745C38" w:rsidR="00A87998" w:rsidRDefault="00A87998" w:rsidP="000E136F">
            <w:pPr>
              <w:pStyle w:val="CRCoverPage"/>
              <w:numPr>
                <w:ilvl w:val="0"/>
                <w:numId w:val="19"/>
              </w:numPr>
              <w:spacing w:after="0"/>
              <w:rPr>
                <w:noProof/>
                <w:lang w:eastAsia="zh-CN"/>
              </w:rPr>
            </w:pPr>
            <w:r>
              <w:rPr>
                <w:noProof/>
                <w:lang w:eastAsia="zh-CN"/>
              </w:rPr>
              <w:t xml:space="preserve">Correct the direction of the arrows in </w:t>
            </w:r>
            <w:r>
              <w:t>Figure 4.4.2.</w:t>
            </w:r>
            <w:r>
              <w:rPr>
                <w:lang w:eastAsia="zh-CN"/>
              </w:rPr>
              <w:t>4</w:t>
            </w:r>
            <w:r>
              <w:t>.2-1.</w:t>
            </w:r>
          </w:p>
          <w:p w14:paraId="31C656EC" w14:textId="5ACA121D" w:rsidR="00A87998" w:rsidRPr="00CA05BE" w:rsidRDefault="000E136F" w:rsidP="00A87998">
            <w:pPr>
              <w:pStyle w:val="CRCoverPage"/>
              <w:numPr>
                <w:ilvl w:val="0"/>
                <w:numId w:val="19"/>
              </w:numPr>
              <w:spacing w:after="0"/>
              <w:rPr>
                <w:noProof/>
                <w:lang w:eastAsia="zh-CN"/>
              </w:rPr>
            </w:pPr>
            <w:r>
              <w:rPr>
                <w:noProof/>
                <w:lang w:eastAsia="zh-CN"/>
              </w:rPr>
              <w:t>Correct some format errors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4854D" w:rsidR="006E382D" w:rsidRDefault="000E136F" w:rsidP="000E136F">
            <w:pPr>
              <w:pStyle w:val="CRCoverPage"/>
              <w:spacing w:after="0"/>
              <w:ind w:left="100"/>
              <w:rPr>
                <w:noProof/>
                <w:lang w:eastAsia="zh-CN"/>
              </w:rPr>
            </w:pPr>
            <w:r>
              <w:t>Unclear</w:t>
            </w:r>
            <w:r w:rsidR="006E382D">
              <w:t xml:space="preserve"> </w:t>
            </w:r>
            <w:r w:rsidR="00A87998">
              <w:t xml:space="preserve">and incorrect </w:t>
            </w:r>
            <w:r w:rsidR="006E382D">
              <w:t>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53DC9" w:rsidR="006E382D" w:rsidRDefault="00B40EF1" w:rsidP="006E382D">
            <w:pPr>
              <w:pStyle w:val="CRCoverPage"/>
              <w:spacing w:after="0"/>
              <w:ind w:left="100"/>
              <w:rPr>
                <w:noProof/>
                <w:lang w:eastAsia="zh-CN"/>
              </w:rPr>
            </w:pPr>
            <w:r>
              <w:rPr>
                <w:rFonts w:hint="eastAsia"/>
                <w:noProof/>
                <w:lang w:eastAsia="zh-CN"/>
              </w:rPr>
              <w:t>4</w:t>
            </w:r>
            <w:r>
              <w:rPr>
                <w:noProof/>
                <w:lang w:eastAsia="zh-CN"/>
              </w:rPr>
              <w:t xml:space="preserve">.4.1.3.2, 4.4.2.2.1, 4.4.2.2.2, </w:t>
            </w:r>
            <w:r w:rsidR="00A87998">
              <w:rPr>
                <w:noProof/>
                <w:lang w:eastAsia="zh-CN"/>
              </w:rPr>
              <w:t xml:space="preserve">4.4.2.4.2, </w:t>
            </w:r>
            <w:r>
              <w:rPr>
                <w:noProof/>
                <w:lang w:eastAsia="zh-CN"/>
              </w:rPr>
              <w:t>5.3.3.1</w:t>
            </w:r>
            <w:r w:rsidR="00A87998">
              <w:rPr>
                <w:noProof/>
                <w:lang w:eastAsia="zh-CN"/>
              </w:rPr>
              <w:t>, 5.3.6.2.2, 5.3.6.2.3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B279" w:rsidR="006E382D" w:rsidRDefault="003909DD" w:rsidP="008C1C8D">
            <w:pPr>
              <w:pStyle w:val="CRCoverPage"/>
              <w:spacing w:after="0"/>
              <w:ind w:left="100"/>
              <w:rPr>
                <w:noProof/>
                <w:lang w:eastAsia="zh-CN"/>
              </w:rPr>
            </w:pPr>
            <w:r>
              <w:rPr>
                <w:rFonts w:hint="eastAsia"/>
                <w:noProof/>
                <w:lang w:eastAsia="zh-CN"/>
              </w:rPr>
              <w:t>T</w:t>
            </w:r>
            <w:r>
              <w:rPr>
                <w:noProof/>
                <w:lang w:eastAsia="zh-CN"/>
              </w:rPr>
              <w:t xml:space="preserve">his CR </w:t>
            </w:r>
            <w:r w:rsidR="008C1C8D">
              <w:rPr>
                <w:noProof/>
                <w:lang w:eastAsia="zh-CN"/>
              </w:rPr>
              <w:t>does not impact any</w:t>
            </w:r>
            <w:r>
              <w:rPr>
                <w:noProof/>
                <w:lang w:eastAsia="zh-CN"/>
              </w:rPr>
              <w:t xml:space="preserv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20273E" w14:textId="77777777" w:rsidR="001A458B" w:rsidRDefault="001A458B" w:rsidP="001A458B">
      <w:pPr>
        <w:pStyle w:val="50"/>
        <w:rPr>
          <w:lang w:eastAsia="zh-CN"/>
        </w:rPr>
      </w:pPr>
      <w:bookmarkStart w:id="1" w:name="_Toc145705590"/>
      <w:bookmarkStart w:id="2" w:name="_Toc148522494"/>
      <w:bookmarkStart w:id="3" w:name="_Toc112951043"/>
      <w:bookmarkStart w:id="4" w:name="_Toc104538921"/>
      <w:bookmarkStart w:id="5" w:name="_Toc101244332"/>
      <w:bookmarkStart w:id="6" w:name="_Toc120702222"/>
      <w:bookmarkStart w:id="7" w:name="_Toc98233556"/>
      <w:bookmarkStart w:id="8" w:name="_Toc138754103"/>
      <w:bookmarkStart w:id="9" w:name="_Toc94064176"/>
      <w:bookmarkStart w:id="10" w:name="_Toc136562269"/>
      <w:bookmarkStart w:id="11" w:name="_Toc114133722"/>
      <w:bookmarkStart w:id="12" w:name="_Toc113031583"/>
      <w:bookmarkStart w:id="13" w:name="_Toc153363487"/>
      <w:bookmarkStart w:id="14" w:name="_Toc104538925"/>
      <w:bookmarkStart w:id="15" w:name="_Toc145705594"/>
      <w:bookmarkStart w:id="16" w:name="_Toc113031587"/>
      <w:bookmarkStart w:id="17" w:name="_Toc112951047"/>
      <w:bookmarkStart w:id="18" w:name="_Toc148522498"/>
      <w:bookmarkStart w:id="19" w:name="_Toc136562273"/>
      <w:bookmarkStart w:id="20" w:name="_Toc98233560"/>
      <w:bookmarkStart w:id="21" w:name="_Toc101244336"/>
      <w:bookmarkStart w:id="22" w:name="_Toc120702226"/>
      <w:bookmarkStart w:id="23" w:name="_Toc138754107"/>
      <w:bookmarkStart w:id="24" w:name="_Toc114133726"/>
      <w:bookmarkStart w:id="25" w:name="_Toc153363491"/>
      <w:bookmarkStart w:id="26" w:name="_Toc97034867"/>
      <w:bookmarkStart w:id="27" w:name="_Toc120681562"/>
      <w:bookmarkStart w:id="28" w:name="_Toc100939953"/>
      <w:bookmarkStart w:id="29" w:name="_Toc89426552"/>
      <w:bookmarkStart w:id="30" w:name="_Toc104546819"/>
      <w:bookmarkStart w:id="31" w:name="_Toc114134623"/>
      <w:bookmarkStart w:id="32" w:name="_Toc112937866"/>
      <w:bookmarkStart w:id="33" w:name="_Toc97037744"/>
      <w:bookmarkStart w:id="34" w:name="_Toc94020337"/>
      <w:bookmarkStart w:id="35" w:name="_Toc133434749"/>
      <w:bookmarkStart w:id="36" w:name="_Toc138693932"/>
      <w:bookmarkStart w:id="37" w:name="_Toc148535642"/>
      <w:bookmarkStart w:id="38" w:name="_Toc151748949"/>
      <w:bookmarkStart w:id="39" w:name="_Toc114134627"/>
      <w:bookmarkStart w:id="40" w:name="_Toc112937870"/>
      <w:bookmarkStart w:id="41" w:name="_Toc120681566"/>
      <w:bookmarkStart w:id="42" w:name="_Toc133434753"/>
      <w:bookmarkStart w:id="43" w:name="_Toc138693936"/>
      <w:bookmarkStart w:id="44" w:name="_Toc148535646"/>
      <w:bookmarkStart w:id="45" w:name="_Toc151748953"/>
      <w:bookmarkStart w:id="46" w:name="_Hlk515639407"/>
      <w:r>
        <w:t>4.4.</w:t>
      </w:r>
      <w:r>
        <w:rPr>
          <w:lang w:eastAsia="zh-CN"/>
        </w:rPr>
        <w:t>1.3.2</w:t>
      </w:r>
      <w:r>
        <w:tab/>
      </w:r>
      <w:r>
        <w:rPr>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p>
    <w:p w14:paraId="4A8E7E58" w14:textId="77777777" w:rsidR="001A458B" w:rsidRDefault="001A458B" w:rsidP="001A458B">
      <w:r>
        <w:t>The Network Data Analytics Function (NWDAF):</w:t>
      </w:r>
    </w:p>
    <w:p w14:paraId="5791C385" w14:textId="77777777" w:rsidR="001A458B" w:rsidRDefault="001A458B" w:rsidP="001A458B">
      <w:pPr>
        <w:pStyle w:val="B10"/>
      </w:pPr>
      <w:r>
        <w:t>-</w:t>
      </w:r>
      <w:r>
        <w:tab/>
        <w:t>supports (un)subscription to the notification of data exposed by the NWDAF;</w:t>
      </w:r>
    </w:p>
    <w:p w14:paraId="0E069F15" w14:textId="77777777" w:rsidR="001A458B" w:rsidRDefault="001A458B" w:rsidP="001A458B">
      <w:pPr>
        <w:pStyle w:val="B10"/>
        <w:rPr>
          <w:lang w:eastAsia="zh-CN"/>
        </w:rPr>
      </w:pPr>
      <w:r>
        <w:rPr>
          <w:rFonts w:hint="eastAsia"/>
          <w:lang w:eastAsia="zh-CN"/>
        </w:rPr>
        <w:t>-</w:t>
      </w:r>
      <w:r>
        <w:rPr>
          <w:lang w:eastAsia="zh-CN"/>
        </w:rPr>
        <w:tab/>
        <w:t>supports retrieving data from the NWDAF.</w:t>
      </w:r>
    </w:p>
    <w:p w14:paraId="2F11B355" w14:textId="77777777" w:rsidR="001A458B" w:rsidRDefault="001A458B">
      <w:pPr>
        <w:pPrChange w:id="47" w:author="Huawei" w:date="2024-01-30T12:42:00Z">
          <w:pPr>
            <w:pStyle w:val="B10"/>
          </w:pPr>
        </w:pPrChange>
      </w:pPr>
      <w:r>
        <w:t>The Data Collection Coordination Function (DCCF):</w:t>
      </w:r>
    </w:p>
    <w:p w14:paraId="5519A163" w14:textId="77777777" w:rsidR="001A458B" w:rsidRDefault="001A458B" w:rsidP="001A458B">
      <w:pPr>
        <w:pStyle w:val="B10"/>
      </w:pPr>
      <w:r>
        <w:t>-</w:t>
      </w:r>
      <w:r>
        <w:tab/>
        <w:t>supports (un)subscription to the notification of data exposed by the NWDAF;</w:t>
      </w:r>
    </w:p>
    <w:p w14:paraId="5351472E" w14:textId="77777777" w:rsidR="001A458B" w:rsidRDefault="001A458B" w:rsidP="001A458B">
      <w:pPr>
        <w:pStyle w:val="B10"/>
        <w:rPr>
          <w:lang w:eastAsia="zh-CN"/>
        </w:rPr>
      </w:pPr>
      <w:r>
        <w:rPr>
          <w:lang w:eastAsia="zh-CN"/>
        </w:rPr>
        <w:t>-</w:t>
      </w:r>
      <w:r>
        <w:rPr>
          <w:lang w:eastAsia="zh-CN"/>
        </w:rPr>
        <w:tab/>
        <w:t>supports retrieving data from the NWDAF.</w:t>
      </w:r>
    </w:p>
    <w:p w14:paraId="70247EFC" w14:textId="77777777" w:rsidR="001A458B" w:rsidRDefault="001A458B">
      <w:pPr>
        <w:pPrChange w:id="48" w:author="Huawei" w:date="2024-01-30T12:42:00Z">
          <w:pPr>
            <w:pStyle w:val="B10"/>
          </w:pPr>
        </w:pPrChange>
      </w:pPr>
      <w:r>
        <w:t>The Messaging Framework Adaptor Function (MFAF):</w:t>
      </w:r>
    </w:p>
    <w:p w14:paraId="43286A21" w14:textId="77777777" w:rsidR="001A458B" w:rsidRDefault="001A458B" w:rsidP="001A458B">
      <w:pPr>
        <w:pStyle w:val="B10"/>
      </w:pPr>
      <w:r>
        <w:t>-</w:t>
      </w:r>
      <w:r>
        <w:tab/>
        <w:t>supports receiving notifications of data provided by the NWDAF;</w:t>
      </w:r>
    </w:p>
    <w:p w14:paraId="007C5314" w14:textId="77777777" w:rsidR="001A458B" w:rsidRDefault="001A458B" w:rsidP="001A458B">
      <w:pPr>
        <w:pStyle w:val="B10"/>
        <w:rPr>
          <w:lang w:eastAsia="zh-CN"/>
        </w:rPr>
      </w:pPr>
      <w:r>
        <w:rPr>
          <w:lang w:eastAsia="zh-CN"/>
        </w:rPr>
        <w:t>-</w:t>
      </w:r>
      <w:r>
        <w:rPr>
          <w:lang w:eastAsia="zh-CN"/>
        </w:rPr>
        <w:tab/>
        <w:t>supports retrieving data from the NWDAF.</w:t>
      </w:r>
    </w:p>
    <w:p w14:paraId="3C8BC6A3" w14:textId="77777777" w:rsidR="001A458B" w:rsidRDefault="001A458B">
      <w:pPr>
        <w:pPrChange w:id="49" w:author="Huawei" w:date="2024-01-30T12:42:00Z">
          <w:pPr>
            <w:pStyle w:val="B10"/>
          </w:pPr>
        </w:pPrChange>
      </w:pPr>
      <w:r>
        <w:t>The Analytics Data Repository Function (ADRF):</w:t>
      </w:r>
    </w:p>
    <w:p w14:paraId="595020AC" w14:textId="77777777" w:rsidR="001A458B" w:rsidRDefault="001A458B" w:rsidP="001A458B">
      <w:pPr>
        <w:pStyle w:val="B10"/>
      </w:pPr>
      <w:r>
        <w:t>-</w:t>
      </w:r>
      <w:r>
        <w:tab/>
        <w:t>supports receiving notifications of data provided by the NWDAF.</w:t>
      </w:r>
    </w:p>
    <w:p w14:paraId="72025A65" w14:textId="77777777" w:rsidR="001A458B" w:rsidRDefault="001A458B" w:rsidP="001A458B">
      <w:pPr>
        <w:pStyle w:val="B10"/>
        <w:rPr>
          <w:lang w:val="en-US"/>
        </w:rPr>
      </w:pPr>
      <w:r>
        <w:t>-</w:t>
      </w:r>
      <w:r>
        <w:tab/>
      </w:r>
      <w:r>
        <w:rPr>
          <w:lang w:eastAsia="zh-CN"/>
        </w:rPr>
        <w:t>supports retrieving data from the NWDAF.</w:t>
      </w:r>
    </w:p>
    <w:p w14:paraId="6F5CDBBC" w14:textId="77777777" w:rsidR="001A458B" w:rsidRDefault="001A458B" w:rsidP="001A458B"/>
    <w:p w14:paraId="07BB4725" w14:textId="77777777" w:rsidR="001A458B" w:rsidRPr="00B61815" w:rsidRDefault="001A458B" w:rsidP="001A45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782FC3" w14:textId="77777777" w:rsidR="00E27F22" w:rsidRDefault="00E27F22" w:rsidP="00E27F22">
      <w:pPr>
        <w:pStyle w:val="50"/>
      </w:pPr>
      <w:r>
        <w:t>4.4.2.2.1</w:t>
      </w:r>
      <w:r>
        <w:tab/>
        <w:t>General</w:t>
      </w:r>
      <w:bookmarkEnd w:id="14"/>
      <w:bookmarkEnd w:id="15"/>
      <w:bookmarkEnd w:id="16"/>
      <w:bookmarkEnd w:id="17"/>
      <w:bookmarkEnd w:id="18"/>
      <w:bookmarkEnd w:id="19"/>
      <w:bookmarkEnd w:id="20"/>
      <w:bookmarkEnd w:id="21"/>
      <w:bookmarkEnd w:id="22"/>
      <w:bookmarkEnd w:id="23"/>
      <w:bookmarkEnd w:id="24"/>
      <w:bookmarkEnd w:id="25"/>
    </w:p>
    <w:p w14:paraId="2CCD436D" w14:textId="77777777" w:rsidR="00E27F22" w:rsidRDefault="00E27F22" w:rsidP="00E27F22">
      <w:r>
        <w:rPr>
          <w:lang w:eastAsia="zh-CN"/>
        </w:rPr>
        <w:t xml:space="preserve">The </w:t>
      </w:r>
      <w:proofErr w:type="spellStart"/>
      <w:r>
        <w:rPr>
          <w:lang w:eastAsia="zh-CN"/>
        </w:rPr>
        <w:t>Nnwdaf_DataManagement_Subscribe</w:t>
      </w:r>
      <w:proofErr w:type="spellEnd"/>
      <w:r>
        <w:rPr>
          <w:lang w:eastAsia="zh-CN"/>
        </w:rPr>
        <w:t xml:space="preserve"> service operation is used by an NF service consumer to create or update a subscription for data notifications from the NWDAF.</w:t>
      </w:r>
    </w:p>
    <w:p w14:paraId="7DBCCF15" w14:textId="5FA7C36A" w:rsidR="00E27F22" w:rsidRPr="005D2CF1" w:rsidRDefault="00E27F22" w:rsidP="00E27F22">
      <w:pPr>
        <w:pStyle w:val="NO"/>
        <w:rPr>
          <w:ins w:id="50" w:author="Huawei" w:date="2024-01-30T10:24:00Z"/>
        </w:rPr>
      </w:pPr>
      <w:ins w:id="51" w:author="Huawei" w:date="2024-01-30T10:24:00Z">
        <w:r>
          <w:t>NOTE</w:t>
        </w:r>
        <w:r w:rsidRPr="005D2CF1">
          <w:t>:</w:t>
        </w:r>
        <w:r w:rsidRPr="005D2CF1">
          <w:tab/>
        </w:r>
        <w:r>
          <w:t xml:space="preserve">If the data is to be collected for a user, </w:t>
        </w:r>
      </w:ins>
      <w:ins w:id="52" w:author="Huawei" w:date="2024-02-29T18:59:00Z">
        <w:r w:rsidR="00DF60B7">
          <w:t xml:space="preserve">i.e. SUPI or GPSI, </w:t>
        </w:r>
      </w:ins>
      <w:bookmarkStart w:id="53" w:name="_GoBack"/>
      <w:bookmarkEnd w:id="53"/>
      <w:ins w:id="54" w:author="Huawei" w:date="2024-01-30T10:24:00Z">
        <w:r>
          <w:t>t</w:t>
        </w:r>
        <w:r w:rsidRPr="005D2CF1">
          <w:t>he</w:t>
        </w:r>
        <w:r>
          <w:t xml:space="preserve"> consumer needs to check the user consent by retrieving the user consent information from the UDM as described in clause 5.5 of 3GPP TS 29.552 [25]</w:t>
        </w:r>
        <w:r w:rsidRPr="00BD6631">
          <w:t xml:space="preserve"> </w:t>
        </w:r>
        <w:r>
          <w:t>before invoking this service operation</w:t>
        </w:r>
        <w:r w:rsidRPr="005D2CF1">
          <w:t>.</w:t>
        </w:r>
      </w:ins>
    </w:p>
    <w:p w14:paraId="26D5F88D" w14:textId="77777777" w:rsidR="008D6230" w:rsidRPr="00E27F22" w:rsidRDefault="008D6230" w:rsidP="008D6230"/>
    <w:p w14:paraId="7EAD2AE5" w14:textId="77777777" w:rsidR="008D6230" w:rsidRPr="00B61815" w:rsidRDefault="008D6230" w:rsidP="008D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E2DE5B" w14:textId="77777777" w:rsidR="00C2188D" w:rsidRDefault="00C2188D" w:rsidP="00C2188D">
      <w:pPr>
        <w:pStyle w:val="50"/>
      </w:pPr>
      <w:bookmarkStart w:id="55" w:name="_Toc136562274"/>
      <w:bookmarkStart w:id="56" w:name="_Toc112951048"/>
      <w:bookmarkStart w:id="57" w:name="_Toc98233561"/>
      <w:bookmarkStart w:id="58" w:name="_Toc113031588"/>
      <w:bookmarkStart w:id="59" w:name="_Toc120702227"/>
      <w:bookmarkStart w:id="60" w:name="_Toc145705595"/>
      <w:bookmarkStart w:id="61" w:name="_Toc114133727"/>
      <w:bookmarkStart w:id="62" w:name="_Toc104538926"/>
      <w:bookmarkStart w:id="63" w:name="_Toc138754108"/>
      <w:bookmarkStart w:id="64" w:name="_Toc101244337"/>
      <w:bookmarkStart w:id="65" w:name="_Toc148522499"/>
      <w:bookmarkStart w:id="66" w:name="_Toc153363492"/>
      <w:bookmarkEnd w:id="26"/>
      <w:bookmarkEnd w:id="27"/>
      <w:bookmarkEnd w:id="28"/>
      <w:bookmarkEnd w:id="29"/>
      <w:bookmarkEnd w:id="30"/>
      <w:bookmarkEnd w:id="31"/>
      <w:bookmarkEnd w:id="32"/>
      <w:bookmarkEnd w:id="33"/>
      <w:bookmarkEnd w:id="34"/>
      <w:bookmarkEnd w:id="35"/>
      <w:bookmarkEnd w:id="36"/>
      <w:bookmarkEnd w:id="37"/>
      <w:bookmarkEnd w:id="38"/>
      <w:r>
        <w:t>4.4.2.2.2</w:t>
      </w:r>
      <w:r>
        <w:tab/>
        <w:t>Subscription for data notifications</w:t>
      </w:r>
      <w:bookmarkEnd w:id="55"/>
      <w:bookmarkEnd w:id="56"/>
      <w:bookmarkEnd w:id="57"/>
      <w:bookmarkEnd w:id="58"/>
      <w:bookmarkEnd w:id="59"/>
      <w:bookmarkEnd w:id="60"/>
      <w:bookmarkEnd w:id="61"/>
      <w:bookmarkEnd w:id="62"/>
      <w:bookmarkEnd w:id="63"/>
      <w:bookmarkEnd w:id="64"/>
      <w:bookmarkEnd w:id="65"/>
      <w:bookmarkEnd w:id="66"/>
    </w:p>
    <w:p w14:paraId="1F793362" w14:textId="77777777" w:rsidR="00C2188D" w:rsidRDefault="00C2188D" w:rsidP="00C2188D">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notification(s).</w:t>
      </w:r>
    </w:p>
    <w:p w14:paraId="07B506C7" w14:textId="77777777" w:rsidR="00C2188D" w:rsidRDefault="00C2188D" w:rsidP="00C2188D">
      <w:pPr>
        <w:pStyle w:val="TH"/>
        <w:rPr>
          <w:lang w:eastAsia="zh-CN"/>
        </w:rPr>
      </w:pPr>
      <w:r>
        <w:rPr>
          <w:rFonts w:ascii="Times New Roman" w:hAnsi="Times New Roman"/>
          <w:lang w:val="en-US" w:eastAsia="zh-CN"/>
        </w:rPr>
        <w:object w:dxaOrig="7454" w:dyaOrig="2359" w14:anchorId="09A2E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8" o:spid="_x0000_i1025" type="#_x0000_t75" style="width:429.1pt;height:135.8pt;mso-position-horizontal-relative:page;mso-position-vertical-relative:page" o:ole="">
            <v:imagedata r:id="rId13" o:title=""/>
          </v:shape>
          <o:OLEObject Type="Embed" ProgID="Visio.Drawing.15" ShapeID="Object 18" DrawAspect="Content" ObjectID="_1770739812" r:id="rId14"/>
        </w:object>
      </w:r>
    </w:p>
    <w:p w14:paraId="46D1C168" w14:textId="77777777" w:rsidR="00C2188D" w:rsidRDefault="00C2188D" w:rsidP="00C2188D">
      <w:pPr>
        <w:pStyle w:val="TF"/>
      </w:pPr>
      <w:r>
        <w:t>Figure 4.4.2.2.2-1: NF service consumer subscribes to data notifications</w:t>
      </w:r>
    </w:p>
    <w:p w14:paraId="77F586B3" w14:textId="77777777" w:rsidR="00C2188D" w:rsidRDefault="00C2188D" w:rsidP="00C2188D">
      <w:pPr>
        <w:rPr>
          <w:rFonts w:eastAsia="等线"/>
        </w:rPr>
      </w:pPr>
      <w:r>
        <w:rPr>
          <w:rFonts w:eastAsia="等线"/>
        </w:rPr>
        <w:t xml:space="preserve">The NF service consumer shall invoke the Nnwdaf_DataManagement_Subscribe service operation to subscribe to data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w:t>
      </w:r>
      <w:del w:id="67" w:author="Huawei" w:date="2024-01-30T10:56:00Z">
        <w:r w:rsidDel="00134EB1">
          <w:rPr>
            <w:rFonts w:eastAsia="等线"/>
          </w:rPr>
          <w:delText xml:space="preserve"> </w:delText>
        </w:r>
      </w:del>
    </w:p>
    <w:p w14:paraId="213D6BA7" w14:textId="77777777" w:rsidR="00C2188D" w:rsidRDefault="00C2188D" w:rsidP="00C2188D">
      <w:pPr>
        <w:rPr>
          <w:rFonts w:eastAsia="等线"/>
        </w:rPr>
      </w:pPr>
      <w:r>
        <w:rPr>
          <w:rFonts w:eastAsia="等线"/>
        </w:rPr>
        <w:t xml:space="preserve">The NnwdafDataManagementSubsc data structure provided in the request body shall include: </w:t>
      </w:r>
    </w:p>
    <w:p w14:paraId="4C57AB6D" w14:textId="77777777" w:rsidR="00C2188D" w:rsidRDefault="00C2188D" w:rsidP="00C2188D">
      <w:pPr>
        <w:pStyle w:val="B10"/>
      </w:pPr>
      <w:r>
        <w:t>-</w:t>
      </w:r>
      <w:r>
        <w:tab/>
        <w:t xml:space="preserve">an URI where to receive the requested notifications as "notificURI" attribute; </w:t>
      </w:r>
    </w:p>
    <w:p w14:paraId="5A58528E" w14:textId="77777777" w:rsidR="00C2188D" w:rsidRDefault="00C2188D" w:rsidP="00C2188D">
      <w:pPr>
        <w:pStyle w:val="B10"/>
      </w:pPr>
      <w:r>
        <w:t>-</w:t>
      </w:r>
      <w:r>
        <w:tab/>
      </w:r>
      <w:r>
        <w:rPr>
          <w:lang w:val="en-US" w:eastAsia="zh-CN"/>
        </w:rPr>
        <w:t>notification correlation identfier</w:t>
      </w:r>
      <w:r>
        <w:t xml:space="preserve"> within the "notifCorrId" attribute</w:t>
      </w:r>
      <w:r>
        <w:rPr>
          <w:lang w:eastAsia="zh-CN"/>
        </w:rPr>
        <w:t xml:space="preserve">; </w:t>
      </w:r>
      <w:r>
        <w:t>and</w:t>
      </w:r>
    </w:p>
    <w:p w14:paraId="09640940" w14:textId="77777777" w:rsidR="00C2188D" w:rsidRDefault="00C2188D" w:rsidP="00C2188D">
      <w:pPr>
        <w:pStyle w:val="B10"/>
      </w:pPr>
      <w:r>
        <w:t>-</w:t>
      </w:r>
      <w:r>
        <w:tab/>
        <w:t>one of the following:</w:t>
      </w:r>
    </w:p>
    <w:p w14:paraId="5DC392CC" w14:textId="77777777" w:rsidR="00C2188D" w:rsidRDefault="00C2188D" w:rsidP="00C2188D">
      <w:pPr>
        <w:pStyle w:val="B2"/>
      </w:pPr>
      <w:r>
        <w:t>-</w:t>
      </w:r>
      <w:r>
        <w:tab/>
        <w:t>analytics subscription information to be used to determine which data shall be collected and reported within the "anaSub" attribute;</w:t>
      </w:r>
    </w:p>
    <w:p w14:paraId="32E37EF1" w14:textId="77777777" w:rsidR="00C2188D" w:rsidRDefault="00C2188D" w:rsidP="00C2188D">
      <w:pPr>
        <w:pStyle w:val="B2"/>
      </w:pPr>
      <w:r>
        <w:t>-</w:t>
      </w:r>
      <w:r>
        <w:tab/>
        <w:t>data subscription information within the "dataSub" attribute;</w:t>
      </w:r>
    </w:p>
    <w:p w14:paraId="5C89AD6E" w14:textId="77777777" w:rsidR="00C2188D" w:rsidRDefault="00C2188D" w:rsidP="00C2188D">
      <w:pPr>
        <w:rPr>
          <w:rFonts w:eastAsia="等线"/>
        </w:rPr>
      </w:pPr>
      <w:r>
        <w:rPr>
          <w:rFonts w:eastAsia="等线"/>
        </w:rPr>
        <w:t xml:space="preserve">The NnwdafDataManagementSubsc data structure provided in the request body may include: </w:t>
      </w:r>
    </w:p>
    <w:p w14:paraId="28CF328C" w14:textId="77777777" w:rsidR="00C2188D" w:rsidRDefault="00C2188D" w:rsidP="00C2188D">
      <w:pPr>
        <w:pStyle w:val="B10"/>
        <w:rPr>
          <w:lang w:eastAsia="en-GB"/>
        </w:rPr>
      </w:pPr>
      <w:r>
        <w:rPr>
          <w:lang w:eastAsia="en-GB"/>
        </w:rPr>
        <w:t>-</w:t>
      </w:r>
      <w:r>
        <w:rPr>
          <w:lang w:eastAsia="en-GB"/>
        </w:rPr>
        <w:tab/>
        <w:t>the notification endpoints within the "</w:t>
      </w:r>
      <w:r>
        <w:rPr>
          <w:lang w:eastAsia="zh-CN"/>
        </w:rPr>
        <w:t>notifEndpoints</w:t>
      </w:r>
      <w:r>
        <w:rPr>
          <w:lang w:eastAsia="en-GB"/>
        </w:rPr>
        <w:t>" attribute if the "DataAnaCollect" feature is supported;</w:t>
      </w:r>
    </w:p>
    <w:p w14:paraId="2FD2F9AE" w14:textId="77777777" w:rsidR="00C2188D" w:rsidRDefault="00C2188D" w:rsidP="00C2188D">
      <w:pPr>
        <w:pStyle w:val="B10"/>
        <w:rPr>
          <w:lang w:eastAsia="en-GB"/>
        </w:rPr>
      </w:pPr>
      <w:r>
        <w:rPr>
          <w:lang w:eastAsia="en-GB"/>
        </w:rPr>
        <w:t>-</w:t>
      </w:r>
      <w:r>
        <w:rPr>
          <w:lang w:eastAsia="en-GB"/>
        </w:rPr>
        <w:tab/>
        <w:t xml:space="preserve">formatting instructions within the "formatInstruct" attribute; </w:t>
      </w:r>
    </w:p>
    <w:p w14:paraId="4BC1535D" w14:textId="77777777" w:rsidR="00C2188D" w:rsidRDefault="00C2188D" w:rsidP="00C2188D">
      <w:pPr>
        <w:pStyle w:val="B10"/>
        <w:rPr>
          <w:lang w:eastAsia="en-GB"/>
        </w:rPr>
      </w:pPr>
      <w:r>
        <w:rPr>
          <w:lang w:eastAsia="en-GB"/>
        </w:rPr>
        <w:t>-</w:t>
      </w:r>
      <w:r>
        <w:rPr>
          <w:lang w:eastAsia="en-GB"/>
        </w:rPr>
        <w:tab/>
        <w:t>processing instructions within the "procInstruct" attribute or the "</w:t>
      </w:r>
      <w:r>
        <w:rPr>
          <w:lang w:eastAsia="zh-CN"/>
        </w:rPr>
        <w:t>multiProcInstructs</w:t>
      </w:r>
      <w:r>
        <w:rPr>
          <w:lang w:eastAsia="en-GB"/>
        </w:rP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rPr>
          <w:lang w:eastAsia="en-GB"/>
        </w:rPr>
        <w:t>;</w:t>
      </w:r>
    </w:p>
    <w:p w14:paraId="52A7F7BE" w14:textId="77777777" w:rsidR="00C2188D" w:rsidRDefault="00C2188D" w:rsidP="00C2188D">
      <w:pPr>
        <w:pStyle w:val="B10"/>
      </w:pPr>
      <w:r>
        <w:t>-</w:t>
      </w:r>
      <w:r>
        <w:tab/>
        <w:t>one of the following identifiers related to the ADRF:</w:t>
      </w:r>
    </w:p>
    <w:p w14:paraId="10D80F84" w14:textId="77777777" w:rsidR="00C2188D" w:rsidRDefault="00C2188D">
      <w:pPr>
        <w:pStyle w:val="B2"/>
        <w:pPrChange w:id="68" w:author="Huawei" w:date="2024-01-30T10:45:00Z">
          <w:pPr>
            <w:pStyle w:val="B10"/>
          </w:pPr>
        </w:pPrChange>
      </w:pPr>
      <w:r>
        <w:t>-</w:t>
      </w:r>
      <w:r>
        <w:tab/>
        <w:t xml:space="preserve">ADRF instance identifier within the "adrfId" attribute; </w:t>
      </w:r>
    </w:p>
    <w:p w14:paraId="4BD7E61D" w14:textId="77777777" w:rsidR="00C2188D" w:rsidRDefault="00C2188D">
      <w:pPr>
        <w:pStyle w:val="B2"/>
        <w:pPrChange w:id="69" w:author="Huawei" w:date="2024-01-30T10:45:00Z">
          <w:pPr>
            <w:pStyle w:val="B10"/>
          </w:pPr>
        </w:pPrChange>
      </w:pPr>
      <w:r>
        <w:t>-</w:t>
      </w:r>
      <w:r>
        <w:tab/>
        <w:t>ADRF set identifier within the "adrfSetId" attribute;</w:t>
      </w:r>
    </w:p>
    <w:p w14:paraId="34A3B1FD" w14:textId="77777777" w:rsidR="00C2188D" w:rsidRDefault="00C2188D" w:rsidP="00C2188D">
      <w:pPr>
        <w:pStyle w:val="B10"/>
      </w:pPr>
      <w:r>
        <w:t>-</w:t>
      </w:r>
      <w:r>
        <w:tab/>
        <w:t>one of the following target identifiers:</w:t>
      </w:r>
    </w:p>
    <w:p w14:paraId="06F00D62" w14:textId="77777777" w:rsidR="00C2188D" w:rsidRDefault="00C2188D">
      <w:pPr>
        <w:pStyle w:val="B2"/>
        <w:pPrChange w:id="70" w:author="Huawei" w:date="2024-01-30T10:46:00Z">
          <w:pPr>
            <w:pStyle w:val="B10"/>
          </w:pPr>
        </w:pPrChange>
      </w:pPr>
      <w:r>
        <w:t>-</w:t>
      </w:r>
      <w:r>
        <w:tab/>
        <w:t>NF instance identifier within the "targetNfId" attribute;</w:t>
      </w:r>
    </w:p>
    <w:p w14:paraId="423E0D3E" w14:textId="77777777" w:rsidR="00C2188D" w:rsidRDefault="00C2188D">
      <w:pPr>
        <w:pStyle w:val="B2"/>
        <w:pPrChange w:id="71" w:author="Huawei" w:date="2024-01-30T10:46:00Z">
          <w:pPr>
            <w:pStyle w:val="B10"/>
          </w:pPr>
        </w:pPrChange>
      </w:pPr>
      <w:r>
        <w:t>-</w:t>
      </w:r>
      <w:r>
        <w:tab/>
        <w:t>NF set identifier within the "targetNfSetId" attribute;</w:t>
      </w:r>
    </w:p>
    <w:p w14:paraId="618ED68B" w14:textId="77777777" w:rsidR="00C2188D" w:rsidRDefault="00C2188D" w:rsidP="00C2188D">
      <w:pPr>
        <w:pStyle w:val="B10"/>
      </w:pPr>
      <w:r>
        <w:rPr>
          <w:rFonts w:hint="eastAsia"/>
          <w:lang w:eastAsia="zh-CN"/>
        </w:rPr>
        <w:t>-</w:t>
      </w:r>
      <w:r>
        <w:tab/>
      </w:r>
      <w:r>
        <w:rPr>
          <w:rFonts w:hint="eastAsia"/>
          <w:lang w:eastAsia="zh-CN"/>
        </w:rPr>
        <w:t>tim</w:t>
      </w:r>
      <w:r>
        <w:t xml:space="preserve">e window of the occurrence of the requested data collection within the </w:t>
      </w:r>
      <w:r>
        <w:rPr>
          <w:lang w:eastAsia="en-GB"/>
        </w:rPr>
        <w:t>"</w:t>
      </w:r>
      <w:r>
        <w:rPr>
          <w:lang w:eastAsia="zh-CN"/>
        </w:rPr>
        <w:t>timePeriod</w:t>
      </w:r>
      <w:r>
        <w:rPr>
          <w:lang w:eastAsia="en-GB"/>
        </w:rPr>
        <w:t>" attribute;</w:t>
      </w:r>
    </w:p>
    <w:p w14:paraId="3FC9763A" w14:textId="77777777" w:rsidR="00C2188D" w:rsidRDefault="00C2188D" w:rsidP="00C2188D">
      <w:pPr>
        <w:pStyle w:val="B10"/>
        <w:rPr>
          <w:lang w:eastAsia="en-GB"/>
        </w:rPr>
      </w:pPr>
      <w:r>
        <w:rPr>
          <w:lang w:eastAsia="en-GB"/>
        </w:rPr>
        <w:t>-</w:t>
      </w:r>
      <w:r>
        <w:rPr>
          <w:lang w:eastAsia="en-GB"/>
        </w:rPr>
        <w:tab/>
        <w:t>t</w:t>
      </w:r>
      <w:r>
        <w:rPr>
          <w:lang w:eastAsia="zh-CN"/>
        </w:rPr>
        <w:t>he purpose of data collection</w:t>
      </w:r>
      <w:r>
        <w:rPr>
          <w:lang w:eastAsia="en-GB"/>
        </w:rPr>
        <w:t xml:space="preserve"> within the "</w:t>
      </w:r>
      <w:r>
        <w:rPr>
          <w:lang w:eastAsia="zh-CN"/>
        </w:rPr>
        <w:t>dataCollectPurposes</w:t>
      </w:r>
      <w:r>
        <w:rPr>
          <w:lang w:eastAsia="en-GB"/>
        </w:rPr>
        <w:t>" attribute.</w:t>
      </w:r>
    </w:p>
    <w:p w14:paraId="2EC95FD8" w14:textId="77777777" w:rsidR="00C2188D" w:rsidRDefault="00C2188D" w:rsidP="00C2188D">
      <w:pPr>
        <w:pStyle w:val="B10"/>
        <w:rPr>
          <w:lang w:eastAsia="en-GB"/>
        </w:rPr>
      </w:pPr>
      <w:r>
        <w:rPr>
          <w:lang w:eastAsia="en-GB"/>
        </w:rPr>
        <w:t>-</w:t>
      </w:r>
      <w:r>
        <w:rPr>
          <w:lang w:eastAsia="en-GB"/>
        </w:rPr>
        <w:tab/>
        <w:t>the indication that</w:t>
      </w:r>
      <w:r>
        <w:rPr>
          <w:lang w:eastAsia="zh-CN"/>
        </w:rPr>
        <w:t xml:space="preserve"> the NF service consumer has already checked the user consent within the "checkedConsentInd" attribute.</w:t>
      </w:r>
    </w:p>
    <w:p w14:paraId="7E6EB3F6" w14:textId="77777777" w:rsidR="00C2188D" w:rsidRDefault="00C2188D" w:rsidP="00C2188D">
      <w:pPr>
        <w:pStyle w:val="B10"/>
        <w:rPr>
          <w:lang w:eastAsia="en-GB"/>
        </w:rPr>
      </w:pPr>
      <w:r>
        <w:rPr>
          <w:lang w:eastAsia="zh-CN"/>
        </w:rPr>
        <w:t>-</w:t>
      </w:r>
      <w:r>
        <w:rPr>
          <w:lang w:eastAsia="zh-CN"/>
        </w:rPr>
        <w:tab/>
      </w:r>
      <w:r>
        <w:rPr>
          <w:rFonts w:eastAsia="等线"/>
        </w:rPr>
        <w:t>storage handling information within the "storeHandl" attribute, if the "EnhDataMgmt" feature is supported.</w:t>
      </w:r>
    </w:p>
    <w:p w14:paraId="77FAE40B" w14:textId="77777777" w:rsidR="00C2188D" w:rsidRDefault="00C2188D" w:rsidP="00C2188D">
      <w:pPr>
        <w:rPr>
          <w:rFonts w:eastAsia="等线"/>
        </w:rPr>
      </w:pPr>
      <w:r>
        <w:rPr>
          <w:rFonts w:eastAsia="等线"/>
        </w:rPr>
        <w:t xml:space="preserve">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w:t>
      </w:r>
      <w:r>
        <w:rPr>
          <w:rFonts w:eastAsia="等线"/>
        </w:rPr>
        <w:lastRenderedPageBreak/>
        <w:t>sources are required. If the NWDAF cannot use the contents of the request to determine this, the NWDAF shall send an HTTP "400 Bad Request" error response including the "cause" attribute set to "SUBSCRIPTION_CANNOT_BE_SERVED".</w:t>
      </w:r>
    </w:p>
    <w:p w14:paraId="6F0B679D" w14:textId="77777777" w:rsidR="00C2188D" w:rsidRDefault="00C2188D" w:rsidP="00C2188D">
      <w:pPr>
        <w:pStyle w:val="NO"/>
      </w:pPr>
      <w:r>
        <w:t>NOTE 1:</w:t>
      </w:r>
      <w:r>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392E859" w14:textId="77777777" w:rsidR="00C2188D" w:rsidRDefault="00C2188D" w:rsidP="00C2188D">
      <w:pPr>
        <w:rPr>
          <w:rFonts w:eastAsia="等线"/>
        </w:rPr>
      </w:pPr>
      <w:r>
        <w:rPr>
          <w:rFonts w:eastAsia="等线"/>
        </w:rPr>
        <w:t xml:space="preserve">If the user consent has not been checked by the NF service consumer and is required for the requested data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55E870FA" w14:textId="77777777" w:rsidR="00C2188D" w:rsidRDefault="00C2188D" w:rsidP="00C2188D">
      <w:pPr>
        <w:pStyle w:val="NO"/>
        <w:rPr>
          <w:rFonts w:eastAsia="等线"/>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1430E12" w14:textId="77777777" w:rsidR="00C2188D" w:rsidRDefault="00C2188D" w:rsidP="00C2188D">
      <w:pPr>
        <w:rPr>
          <w:rFonts w:eastAsia="等线"/>
        </w:rPr>
      </w:pPr>
      <w:r>
        <w:rPr>
          <w:rFonts w:eastAsia="等线"/>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147FADEC" w14:textId="77777777" w:rsidR="00C2188D" w:rsidRDefault="00C2188D" w:rsidP="00C2188D">
      <w:pPr>
        <w:pStyle w:val="B10"/>
      </w:pPr>
      <w:r>
        <w:t>-</w:t>
      </w:r>
      <w:r>
        <w:tab/>
        <w:t>create a new subscription;</w:t>
      </w:r>
    </w:p>
    <w:p w14:paraId="013FE100" w14:textId="77777777" w:rsidR="00C2188D" w:rsidRDefault="00C2188D" w:rsidP="00C2188D">
      <w:pPr>
        <w:pStyle w:val="B10"/>
      </w:pPr>
      <w:r>
        <w:t>-</w:t>
      </w:r>
      <w:r>
        <w:tab/>
        <w:t>assign a subscriptionId;</w:t>
      </w:r>
    </w:p>
    <w:p w14:paraId="0AA75B33" w14:textId="77777777" w:rsidR="00C2188D" w:rsidRDefault="00C2188D" w:rsidP="00C2188D">
      <w:pPr>
        <w:pStyle w:val="B10"/>
      </w:pPr>
      <w:r>
        <w:t>-</w:t>
      </w:r>
      <w:r>
        <w:tab/>
        <w:t>store the subscription.</w:t>
      </w:r>
    </w:p>
    <w:p w14:paraId="51626EB9" w14:textId="77777777" w:rsidR="00C2188D" w:rsidRDefault="00C2188D" w:rsidP="00C2188D">
      <w:pPr>
        <w:rPr>
          <w:rFonts w:eastAsia="等线"/>
        </w:rPr>
      </w:pPr>
      <w:r>
        <w:rPr>
          <w:rFonts w:eastAsia="等线"/>
        </w:rPr>
        <w:t xml:space="preserve">If the </w:t>
      </w:r>
      <w:r>
        <w:t>NWDAF</w:t>
      </w:r>
      <w:r>
        <w:rPr>
          <w:rFonts w:eastAsia="等线"/>
        </w:rPr>
        <w:t xml:space="preserve"> created an "Individual NWDAF Data Management Subscription" resource, the NWDAF shall respond with "201 Created" with the message body containing a representation of the created subscription, as </w:t>
      </w:r>
      <w:r>
        <w:rPr>
          <w:rFonts w:eastAsia="Batang"/>
        </w:rPr>
        <w:t>shown in figure 4.4.2.2.2-1, step 2</w:t>
      </w:r>
      <w:r>
        <w:rPr>
          <w:rFonts w:eastAsia="等线"/>
        </w:rPr>
        <w:t xml:space="preserve">. The NWDAF shall include a Location HTTP header field. The Location header field shall contain the URI of the created subscription i.e. "{apiRoot}/nnwdaf-datamanagement/&lt;apiVersion&gt;/subscriptions/{subscriptionId}". </w:t>
      </w:r>
      <w:bookmarkStart w:id="72" w:name="_Hlk131179315"/>
      <w:r>
        <w:rPr>
          <w:rFonts w:eastAsia="等线"/>
        </w:rPr>
        <w:t>If an immediate reporting indication is provided in the subscription, the NWDAF shall include the reports of the events subscribed, if available, in the HTTP POST response within the "dataSub" attribute, or, if the DataAnaCollect feature is supported, potentially within the "immReport" attribute</w:t>
      </w:r>
      <w:bookmarkEnd w:id="72"/>
      <w:r>
        <w:rPr>
          <w:rFonts w:eastAsia="等线"/>
        </w:rPr>
        <w:t>.</w:t>
      </w:r>
    </w:p>
    <w:p w14:paraId="483E8137" w14:textId="77777777" w:rsidR="00C2188D" w:rsidRDefault="00C2188D" w:rsidP="00C2188D">
      <w:pPr>
        <w:rPr>
          <w:rFonts w:eastAsia="等线"/>
        </w:rPr>
      </w:pPr>
      <w:r>
        <w:rPr>
          <w:rFonts w:eastAsia="等线"/>
        </w:rPr>
        <w:t>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20F00096" w14:textId="77777777" w:rsidR="00C2188D" w:rsidRDefault="00C2188D" w:rsidP="00C2188D">
      <w:pPr>
        <w:pStyle w:val="NO"/>
        <w:rPr>
          <w:rFonts w:eastAsia="等线"/>
        </w:rPr>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325339A8" w14:textId="77777777" w:rsidR="00C2188D" w:rsidRDefault="00C2188D" w:rsidP="00C2188D">
      <w:pPr>
        <w:rPr>
          <w:lang w:val="en-US" w:eastAsia="zh-CN"/>
        </w:rPr>
      </w:pPr>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 the NWDAF shall mute the event notification and store the available events until the NF service consumer requests to retrieve them by setting the notification flag to "RETRIEVAL" or until a muting exception occurs (e.g. full buffer). When a muting exception occurs, if the EnhDataMgmt feature is supported, the NWDAF may consider the contents of the muting instructions of the "dataSub" attribute (if provided; e.g. the "notifFlagInstruct" attribute within the "eventsRepInfo" attribute in the case of AF events) and/or local configuration to determine its actions.</w:t>
      </w:r>
    </w:p>
    <w:p w14:paraId="3DD7C097" w14:textId="77777777" w:rsidR="00C2188D" w:rsidRDefault="00C2188D" w:rsidP="00C2188D">
      <w:pPr>
        <w:rPr>
          <w:lang w:val="en-US" w:eastAsia="zh-CN"/>
        </w:rPr>
      </w:pPr>
      <w:r>
        <w:rPr>
          <w:lang w:val="en-US" w:eastAsia="zh-CN"/>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Pr>
          <w:rFonts w:eastAsia="等线"/>
        </w:rPr>
        <w:t>send an HTTP "403 Forbidden" error response including the "cause" attribute set to "MUTING_INSTR_NOT_ACCEPTED"</w:t>
      </w:r>
      <w:r>
        <w:rPr>
          <w:lang w:val="en-US" w:eastAsia="zh-CN"/>
        </w:rPr>
        <w:t>.</w:t>
      </w:r>
    </w:p>
    <w:p w14:paraId="1904438A" w14:textId="77777777" w:rsidR="00C2188D" w:rsidRDefault="00C2188D" w:rsidP="00C2188D">
      <w:r>
        <w:lastRenderedPageBreak/>
        <w:t>If an error occurs when processing the HTTP POST request, the NWDAF shall send an HTTP error response as specified in clause 5.3.7.</w:t>
      </w:r>
    </w:p>
    <w:p w14:paraId="63A624F9" w14:textId="77777777" w:rsidR="008D6230" w:rsidRDefault="008D6230" w:rsidP="008D6230"/>
    <w:p w14:paraId="50FD9004" w14:textId="77777777" w:rsidR="00215888" w:rsidRPr="00B61815" w:rsidRDefault="00215888" w:rsidP="002158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FD4FF9" w14:textId="77777777" w:rsidR="00215888" w:rsidRDefault="00215888" w:rsidP="00215888">
      <w:pPr>
        <w:pStyle w:val="50"/>
      </w:pPr>
      <w:bookmarkStart w:id="73" w:name="_Toc148522506"/>
      <w:bookmarkStart w:id="74" w:name="_Toc120702234"/>
      <w:bookmarkStart w:id="75" w:name="_Toc136562281"/>
      <w:bookmarkStart w:id="76" w:name="_Toc114133734"/>
      <w:bookmarkStart w:id="77" w:name="_Toc145705602"/>
      <w:bookmarkStart w:id="78" w:name="_Toc138754115"/>
      <w:bookmarkStart w:id="79" w:name="_Toc153363499"/>
      <w:bookmarkStart w:id="80" w:name="_Toc112951055"/>
      <w:bookmarkStart w:id="81" w:name="_Toc113031595"/>
      <w:r>
        <w:t>4.4.2.4.2</w:t>
      </w:r>
      <w:r>
        <w:tab/>
        <w:t>Notification about subscribed data</w:t>
      </w:r>
      <w:bookmarkEnd w:id="73"/>
      <w:bookmarkEnd w:id="74"/>
      <w:bookmarkEnd w:id="75"/>
      <w:bookmarkEnd w:id="76"/>
      <w:bookmarkEnd w:id="77"/>
      <w:bookmarkEnd w:id="78"/>
      <w:bookmarkEnd w:id="79"/>
      <w:r>
        <w:t xml:space="preserve"> </w:t>
      </w:r>
      <w:bookmarkEnd w:id="80"/>
      <w:bookmarkEnd w:id="81"/>
    </w:p>
    <w:p w14:paraId="38F1D74D" w14:textId="77777777" w:rsidR="00215888" w:rsidRDefault="00215888" w:rsidP="00215888">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lang w:eastAsia="zh-CN"/>
        </w:rPr>
        <w:t>288</w:t>
      </w:r>
      <w:r>
        <w:rPr>
          <w:rFonts w:eastAsia="等线"/>
        </w:rPr>
        <w:t> [</w:t>
      </w:r>
      <w:r>
        <w:rPr>
          <w:rFonts w:eastAsia="等线"/>
          <w:lang w:eastAsia="zh-CN"/>
        </w:rPr>
        <w:t>17</w:t>
      </w:r>
      <w:r>
        <w:rPr>
          <w:rFonts w:eastAsia="等线"/>
        </w:rPr>
        <w:t>]).</w:t>
      </w:r>
    </w:p>
    <w:p w14:paraId="30DD88A1" w14:textId="3BFDF81F" w:rsidR="00215888" w:rsidRDefault="00215888" w:rsidP="00215888">
      <w:pPr>
        <w:keepNext/>
        <w:keepLines/>
        <w:spacing w:before="60"/>
        <w:jc w:val="center"/>
        <w:rPr>
          <w:rFonts w:ascii="Arial" w:eastAsia="等线" w:hAnsi="Arial"/>
          <w:b/>
          <w:lang w:eastAsia="zh-CN"/>
        </w:rPr>
      </w:pPr>
      <w:del w:id="82" w:author="Huawei" w:date="2024-01-30T14:19:00Z">
        <w:r w:rsidDel="00215888">
          <w:object w:dxaOrig="6538" w:dyaOrig="2078" w14:anchorId="62BEB39C">
            <v:shape id="Object 113" o:spid="_x0000_i1026" type="#_x0000_t75" style="width:494.8pt;height:157.05pt" o:ole="">
              <v:imagedata r:id="rId15" o:title=""/>
            </v:shape>
            <o:OLEObject Type="Embed" ProgID="Visio.Drawing.15" ShapeID="Object 113" DrawAspect="Content" ObjectID="_1770739813" r:id="rId16"/>
          </w:object>
        </w:r>
      </w:del>
      <w:ins w:id="83" w:author="Huawei" w:date="2024-01-30T14:19:00Z">
        <w:r>
          <w:object w:dxaOrig="8580" w:dyaOrig="2700" w14:anchorId="3998F50E">
            <v:shape id="_x0000_i1027" type="#_x0000_t75" style="width:429.1pt;height:134.8pt" o:ole="">
              <v:imagedata r:id="rId17" o:title=""/>
            </v:shape>
            <o:OLEObject Type="Embed" ProgID="Visio.Drawing.15" ShapeID="_x0000_i1027" DrawAspect="Content" ObjectID="_1770739814" r:id="rId18"/>
          </w:object>
        </w:r>
      </w:ins>
    </w:p>
    <w:p w14:paraId="3DCF524B" w14:textId="77777777" w:rsidR="00215888" w:rsidRDefault="00215888" w:rsidP="00215888">
      <w:pPr>
        <w:pStyle w:val="TF"/>
      </w:pPr>
      <w:r>
        <w:t>Figure 4.4.2.</w:t>
      </w:r>
      <w:r>
        <w:rPr>
          <w:lang w:eastAsia="zh-CN"/>
        </w:rPr>
        <w:t>4</w:t>
      </w:r>
      <w:r>
        <w:t>.2-1: NWDAF notifies the</w:t>
      </w:r>
      <w:r>
        <w:rPr>
          <w:rFonts w:eastAsia="Batang"/>
        </w:rPr>
        <w:t xml:space="preserve"> </w:t>
      </w:r>
      <w:r>
        <w:t>subscribed event</w:t>
      </w:r>
    </w:p>
    <w:p w14:paraId="5594DDDD" w14:textId="77777777" w:rsidR="00215888" w:rsidRDefault="00215888" w:rsidP="00215888">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4B10403A" w14:textId="77777777" w:rsidR="00215888" w:rsidRDefault="00215888" w:rsidP="00215888">
      <w:pPr>
        <w:rPr>
          <w:rFonts w:eastAsia="等线"/>
        </w:rPr>
      </w:pPr>
      <w:r>
        <w:rPr>
          <w:rFonts w:eastAsia="等线"/>
        </w:rPr>
        <w:t>The NnwdafDataManagementNotif data structure provided in the request body that shall include:</w:t>
      </w:r>
    </w:p>
    <w:p w14:paraId="497CBBD9" w14:textId="77777777" w:rsidR="00215888" w:rsidRDefault="00215888" w:rsidP="00215888">
      <w:pPr>
        <w:pStyle w:val="B10"/>
      </w:pPr>
      <w:r>
        <w:t>-</w:t>
      </w:r>
      <w:r>
        <w:tab/>
        <w:t xml:space="preserve">the notification correlation identifier within the </w:t>
      </w:r>
      <w:bookmarkStart w:id="84" w:name="_Hlk98948495"/>
      <w:r>
        <w:t>"notifCorrId" attribute</w:t>
      </w:r>
      <w:bookmarkEnd w:id="84"/>
      <w:r>
        <w:t>;</w:t>
      </w:r>
    </w:p>
    <w:p w14:paraId="513F584F" w14:textId="77777777" w:rsidR="00215888" w:rsidRDefault="00215888" w:rsidP="00215888">
      <w:pPr>
        <w:pStyle w:val="B10"/>
      </w:pPr>
      <w:r>
        <w:rPr>
          <w:lang w:eastAsia="zh-CN"/>
        </w:rPr>
        <w:t>-</w:t>
      </w:r>
      <w:r>
        <w:rPr>
          <w:lang w:eastAsia="zh-CN"/>
        </w:rPr>
        <w:tab/>
        <w:t xml:space="preserve">the timestamp of the notification within the </w:t>
      </w:r>
      <w:r>
        <w:t>"notifTimestamp" attribute;</w:t>
      </w:r>
    </w:p>
    <w:p w14:paraId="062BBECC" w14:textId="77777777" w:rsidR="00215888" w:rsidRDefault="00215888" w:rsidP="00215888">
      <w:pPr>
        <w:pStyle w:val="B10"/>
        <w:rPr>
          <w:lang w:eastAsia="zh-CN"/>
        </w:rPr>
      </w:pPr>
      <w:r>
        <w:rPr>
          <w:lang w:eastAsia="zh-CN"/>
        </w:rPr>
        <w:t>-</w:t>
      </w:r>
      <w:r>
        <w:rPr>
          <w:lang w:eastAsia="zh-CN"/>
        </w:rPr>
        <w:tab/>
        <w:t xml:space="preserve">one of the following: </w:t>
      </w:r>
    </w:p>
    <w:p w14:paraId="57434165" w14:textId="77777777" w:rsidR="00215888" w:rsidRDefault="00215888" w:rsidP="00215888">
      <w:pPr>
        <w:pStyle w:val="B2"/>
      </w:pPr>
      <w:bookmarkStart w:id="85" w:name="_Hlk98858351"/>
      <w:r>
        <w:t>-</w:t>
      </w:r>
      <w:r>
        <w:tab/>
        <w:t>data collected from data sources (e.g. SMF, NEF) in the "</w:t>
      </w:r>
      <w:r>
        <w:rPr>
          <w:lang w:eastAsia="zh-CN"/>
        </w:rPr>
        <w:t>dataNotification</w:t>
      </w:r>
      <w:r>
        <w:t>" attribute;</w:t>
      </w:r>
    </w:p>
    <w:p w14:paraId="4A309CC1" w14:textId="77777777" w:rsidR="00215888" w:rsidRDefault="00215888" w:rsidP="00215888">
      <w:pPr>
        <w:pStyle w:val="B2"/>
      </w:pPr>
      <w:r>
        <w:t>-</w:t>
      </w:r>
      <w:r>
        <w:tab/>
        <w:t>summarized data derived from events</w:t>
      </w:r>
      <w:r>
        <w:rPr>
          <w:lang w:val="en-US" w:eastAsia="zh-CN"/>
        </w:rPr>
        <w:t xml:space="preserve"> that occurred based on processing and formatting instructions</w:t>
      </w:r>
      <w:r>
        <w:t xml:space="preserve"> in the "</w:t>
      </w:r>
      <w:r>
        <w:rPr>
          <w:lang w:val="en-US" w:eastAsia="zh-CN"/>
        </w:rPr>
        <w:t>dataReports</w:t>
      </w:r>
      <w:r>
        <w:t>" attribute;</w:t>
      </w:r>
    </w:p>
    <w:p w14:paraId="45FA6284" w14:textId="77777777" w:rsidR="00215888" w:rsidRDefault="00215888" w:rsidP="00215888">
      <w:pPr>
        <w:pStyle w:val="B2"/>
      </w:pPr>
      <w:r>
        <w:t>-</w:t>
      </w:r>
      <w:r>
        <w:tab/>
        <w:t>information for fetching the contents of the notification in the "</w:t>
      </w:r>
      <w:r>
        <w:rPr>
          <w:lang w:eastAsia="ja-JP"/>
        </w:rPr>
        <w:t>fetch</w:t>
      </w:r>
      <w:r>
        <w:t>Instruct" attribute.</w:t>
      </w:r>
    </w:p>
    <w:bookmarkEnd w:id="85"/>
    <w:p w14:paraId="31A249F4" w14:textId="77777777" w:rsidR="00215888" w:rsidRDefault="00215888" w:rsidP="00215888">
      <w:pPr>
        <w:pStyle w:val="B2"/>
      </w:pPr>
      <w:r>
        <w:t>-</w:t>
      </w:r>
      <w:r>
        <w:tab/>
        <w:t>a deletion alert in the "delAlert" attribute, if the "EnhDataMgmt" feature is supported.</w:t>
      </w:r>
    </w:p>
    <w:p w14:paraId="39FBF3FA" w14:textId="77777777" w:rsidR="00215888" w:rsidRDefault="00215888" w:rsidP="00215888">
      <w:pPr>
        <w:rPr>
          <w:rFonts w:eastAsia="等线"/>
        </w:rPr>
      </w:pPr>
      <w:r>
        <w:rPr>
          <w:rFonts w:eastAsia="等线"/>
        </w:rPr>
        <w:t>The NnwdafDataManagementNotif data structure provided in the request body may include:</w:t>
      </w:r>
    </w:p>
    <w:p w14:paraId="11CB8B99" w14:textId="77777777" w:rsidR="00215888" w:rsidRDefault="00215888" w:rsidP="00215888">
      <w:pPr>
        <w:pStyle w:val="B10"/>
      </w:pPr>
      <w:r>
        <w:lastRenderedPageBreak/>
        <w:t>-</w:t>
      </w:r>
      <w:r>
        <w:tab/>
        <w:t>an indication that the NWDAF has requested a termination of the subscription within the "terminationReq" attribute; and/or</w:t>
      </w:r>
    </w:p>
    <w:p w14:paraId="48B734E3" w14:textId="77777777" w:rsidR="00215888" w:rsidRDefault="00215888" w:rsidP="00215888">
      <w:pPr>
        <w:pStyle w:val="B10"/>
      </w:pPr>
      <w:r>
        <w:t>-</w:t>
      </w:r>
      <w:r>
        <w:tab/>
        <w:t>a pending notification cause for the stored unsent data in the "pendNotifCause" attribute if the "EnhDataMgmt" feature is supported.</w:t>
      </w:r>
    </w:p>
    <w:p w14:paraId="3774CD2B" w14:textId="77777777" w:rsidR="00215888" w:rsidRDefault="00215888" w:rsidP="00215888">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 or with HTTP "200 OK" status code and the NotifResponse data structure in the response body if the "EnhDataMgmt" feature is supported.</w:t>
      </w:r>
    </w:p>
    <w:p w14:paraId="16EFC942" w14:textId="77777777" w:rsidR="00215888" w:rsidRDefault="00215888" w:rsidP="00215888">
      <w:pPr>
        <w:rPr>
          <w:rFonts w:eastAsia="等线"/>
          <w:lang w:val="en-US" w:eastAsia="zh-CN"/>
        </w:rPr>
      </w:pPr>
      <w:r>
        <w:rPr>
          <w:rFonts w:eastAsia="等线"/>
          <w:lang w:val="en-US" w:eastAsia="zh-CN"/>
        </w:rPr>
        <w:t>After the successful processing of the HTTP POST request:</w:t>
      </w:r>
    </w:p>
    <w:p w14:paraId="0808AC44" w14:textId="77777777" w:rsidR="00215888" w:rsidRDefault="00215888" w:rsidP="00215888">
      <w:pPr>
        <w:pStyle w:val="B10"/>
        <w:rPr>
          <w:rFonts w:eastAsia="等线"/>
          <w:lang w:val="en-US" w:eastAsia="zh-CN"/>
        </w:rPr>
      </w:pPr>
      <w:r>
        <w:rPr>
          <w:rFonts w:eastAsia="等线"/>
          <w:lang w:val="en-US" w:eastAsia="zh-CN"/>
        </w:rPr>
        <w:t>-</w:t>
      </w:r>
      <w:r>
        <w:rPr>
          <w:rFonts w:eastAsia="等线"/>
          <w:lang w:val="en-US" w:eastAsia="zh-CN"/>
        </w:rPr>
        <w:tab/>
        <w:t xml:space="preserve">if the NWDAF requests the NF service consumer with the "fetchInstruct" attribute to retrieve the data, the NF service consumer may invoke </w:t>
      </w:r>
      <w:r>
        <w:rPr>
          <w:rFonts w:eastAsia="等线"/>
        </w:rPr>
        <w:t xml:space="preserve">the Nnwdaf_DataManagement_Fetch service operation to </w:t>
      </w:r>
      <w:r>
        <w:rPr>
          <w:rFonts w:eastAsia="等线"/>
          <w:lang w:eastAsia="ja-JP"/>
        </w:rPr>
        <w:t xml:space="preserve">retrieve the </w:t>
      </w:r>
      <w:r>
        <w:rPr>
          <w:rFonts w:eastAsia="等线"/>
        </w:rPr>
        <w:t xml:space="preserve">notified </w:t>
      </w:r>
      <w:r>
        <w:rPr>
          <w:rFonts w:eastAsia="等线"/>
          <w:lang w:val="en-US" w:eastAsia="zh-CN"/>
        </w:rPr>
        <w:t>data as defined in clause </w:t>
      </w:r>
      <w:r>
        <w:rPr>
          <w:rFonts w:eastAsia="等线"/>
        </w:rPr>
        <w:t>4.4.2.5</w:t>
      </w:r>
      <w:r>
        <w:rPr>
          <w:rFonts w:eastAsia="等线"/>
          <w:lang w:val="en-US" w:eastAsia="zh-CN"/>
        </w:rPr>
        <w:t>.</w:t>
      </w:r>
    </w:p>
    <w:p w14:paraId="4FC56486" w14:textId="77777777" w:rsidR="00215888" w:rsidRDefault="00215888" w:rsidP="00215888">
      <w:pPr>
        <w:pStyle w:val="B10"/>
        <w:rPr>
          <w:rFonts w:eastAsia="等线"/>
        </w:rPr>
      </w:pPr>
      <w:r>
        <w:rPr>
          <w:rFonts w:eastAsia="等线"/>
          <w:lang w:val="en-US" w:eastAsia="zh-CN"/>
        </w:rPr>
        <w:t>-</w:t>
      </w:r>
      <w:r>
        <w:rPr>
          <w:rFonts w:eastAsia="等线"/>
        </w:rPr>
        <w:tab/>
        <w:t xml:space="preserve">if the NWDAF provided a deletion alert to the NF service consumer, the NF service consumer may invoke the Nadrf_DataManagement_RetrievalRequest service operation as defined in </w:t>
      </w:r>
      <w:r>
        <w:t>3GPP TS 29.575 [27] clause 4.2.2.5</w:t>
      </w:r>
      <w:r>
        <w:rPr>
          <w:rFonts w:eastAsia="等线"/>
        </w:rPr>
        <w:t>, using the storage transaction identifier received within the "alertStorTransId" attribute of the "delAlert" attribute, in order to retrieve the data that are about to be deleted.</w:t>
      </w:r>
    </w:p>
    <w:p w14:paraId="62AE4EE1" w14:textId="77777777" w:rsidR="00215888" w:rsidRDefault="00215888" w:rsidP="00215888">
      <w:pPr>
        <w:pStyle w:val="NO"/>
        <w:rPr>
          <w:rFonts w:eastAsia="等线"/>
        </w:rPr>
      </w:pPr>
      <w:r>
        <w:rPr>
          <w:rFonts w:eastAsia="等线"/>
        </w:rPr>
        <w:t>NOTE:</w:t>
      </w:r>
      <w:r>
        <w:rPr>
          <w:rFonts w:eastAsia="等线"/>
        </w:rPr>
        <w:tab/>
        <w:t>The "alertStorTransId" attribute, which is used for retrieving data prior to deletion, does not have to be the same with or related to the storage transaction identifier that is assigned and returned during the storage of the data in the ADRF.</w:t>
      </w:r>
    </w:p>
    <w:p w14:paraId="541504A6" w14:textId="77777777" w:rsidR="00215888" w:rsidRDefault="00215888" w:rsidP="00215888">
      <w:r>
        <w:t>If errors occur when processing the HTTP POST request, the NF service consumer shall send an HTTP error response as specified in clause 5.3.7.</w:t>
      </w:r>
    </w:p>
    <w:p w14:paraId="45603842" w14:textId="77777777" w:rsidR="00215888" w:rsidRDefault="00215888" w:rsidP="00215888">
      <w:pPr>
        <w:rPr>
          <w:lang w:eastAsia="en-GB"/>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[6]</w:t>
      </w:r>
      <w:r>
        <w:t>.</w:t>
      </w:r>
    </w:p>
    <w:p w14:paraId="17356B27" w14:textId="77777777" w:rsidR="00215888" w:rsidRPr="00215888" w:rsidRDefault="00215888" w:rsidP="008D6230"/>
    <w:p w14:paraId="6B06A24C" w14:textId="77777777" w:rsidR="00BD6631" w:rsidRPr="00B61815" w:rsidRDefault="00BD6631" w:rsidP="00BD66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EEFE19" w14:textId="77777777" w:rsidR="002170C4" w:rsidRDefault="002170C4" w:rsidP="002170C4">
      <w:pPr>
        <w:pStyle w:val="40"/>
      </w:pPr>
      <w:bookmarkStart w:id="86" w:name="_Toc70550723"/>
      <w:bookmarkStart w:id="87" w:name="_Toc85557206"/>
      <w:bookmarkStart w:id="88" w:name="_Toc88667716"/>
      <w:bookmarkStart w:id="89" w:name="_Toc85553107"/>
      <w:bookmarkStart w:id="90" w:name="_Toc94064406"/>
      <w:bookmarkStart w:id="91" w:name="_Toc114133968"/>
      <w:bookmarkStart w:id="92" w:name="_Toc101244571"/>
      <w:bookmarkStart w:id="93" w:name="_Toc138754402"/>
      <w:bookmarkStart w:id="94" w:name="_Toc112951289"/>
      <w:bookmarkStart w:id="95" w:name="_Toc145705897"/>
      <w:bookmarkStart w:id="96" w:name="_Toc90656001"/>
      <w:bookmarkStart w:id="97" w:name="_Toc98233793"/>
      <w:bookmarkStart w:id="98" w:name="_Toc113031829"/>
      <w:bookmarkStart w:id="99" w:name="_Toc83233178"/>
      <w:bookmarkStart w:id="100" w:name="_Toc104539166"/>
      <w:bookmarkStart w:id="101" w:name="_Toc120702469"/>
      <w:bookmarkStart w:id="102" w:name="_Toc148522807"/>
      <w:bookmarkStart w:id="103" w:name="_Toc136562568"/>
      <w:bookmarkStart w:id="104" w:name="_Toc153363864"/>
      <w:r>
        <w:t>5.3.3.1</w:t>
      </w:r>
      <w:r>
        <w:tab/>
        <w:t>Resource Structure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696E86F" w14:textId="77777777" w:rsidR="002170C4" w:rsidRDefault="002170C4" w:rsidP="002170C4">
      <w:r>
        <w:t>This clause describes the structure for the Resource URIs, the resources and methods used for the service.</w:t>
      </w:r>
    </w:p>
    <w:p w14:paraId="465FE4FB" w14:textId="77777777" w:rsidR="002170C4" w:rsidRDefault="002170C4" w:rsidP="002170C4">
      <w:r>
        <w:t xml:space="preserve">Figure 5.3.3.1-1 depicts the resource URIs structure for the </w:t>
      </w:r>
      <w:r>
        <w:rPr>
          <w:lang w:eastAsia="ja-JP"/>
        </w:rPr>
        <w:t>Nnwdaf_DataManagement</w:t>
      </w:r>
      <w:r>
        <w:t xml:space="preserve"> API.</w:t>
      </w:r>
    </w:p>
    <w:p w14:paraId="67E05848" w14:textId="7A278757" w:rsidR="002170C4" w:rsidRDefault="002170C4" w:rsidP="002170C4">
      <w:pPr>
        <w:pStyle w:val="TH"/>
        <w:rPr>
          <w:lang w:val="en-US"/>
        </w:rPr>
      </w:pPr>
      <w:r>
        <w:rPr>
          <w:noProof/>
          <w:lang w:val="en-US" w:eastAsia="zh-CN"/>
        </w:rPr>
        <w:drawing>
          <wp:inline distT="0" distB="0" distL="0" distR="0" wp14:anchorId="0C65C97A" wp14:editId="48D04D05">
            <wp:extent cx="4863465" cy="2009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3465" cy="2009775"/>
                    </a:xfrm>
                    <a:prstGeom prst="rect">
                      <a:avLst/>
                    </a:prstGeom>
                    <a:noFill/>
                    <a:ln>
                      <a:noFill/>
                    </a:ln>
                  </pic:spPr>
                </pic:pic>
              </a:graphicData>
            </a:graphic>
          </wp:inline>
        </w:drawing>
      </w:r>
    </w:p>
    <w:p w14:paraId="24A7BFF6" w14:textId="77777777" w:rsidR="002170C4" w:rsidRDefault="002170C4" w:rsidP="002170C4">
      <w:pPr>
        <w:pStyle w:val="TF"/>
      </w:pPr>
      <w:r>
        <w:t>Figure 5.3.3.1-</w:t>
      </w:r>
      <w:r>
        <w:rPr>
          <w:rFonts w:hint="eastAsia"/>
          <w:lang w:eastAsia="zh-CN"/>
        </w:rPr>
        <w:t>1</w:t>
      </w:r>
      <w:r>
        <w:t xml:space="preserve">: Resource URI structure of the </w:t>
      </w:r>
      <w:r>
        <w:rPr>
          <w:lang w:eastAsia="ja-JP"/>
        </w:rPr>
        <w:t>Nnwdaf_DataManagement</w:t>
      </w:r>
      <w:r>
        <w:t xml:space="preserve"> API</w:t>
      </w:r>
    </w:p>
    <w:p w14:paraId="527C193B" w14:textId="77777777" w:rsidR="002170C4" w:rsidRDefault="002170C4" w:rsidP="002170C4">
      <w:r>
        <w:t>Table 5.3.3.1-1 provides an overview of the resources and applicable HTTP methods.</w:t>
      </w:r>
    </w:p>
    <w:p w14:paraId="7DE0D69B" w14:textId="77777777" w:rsidR="002170C4" w:rsidRDefault="002170C4" w:rsidP="002170C4">
      <w:pPr>
        <w:pStyle w:val="TH"/>
        <w:overflowPunct w:val="0"/>
        <w:autoSpaceDE w:val="0"/>
        <w:autoSpaceDN w:val="0"/>
        <w:adjustRightInd w:val="0"/>
        <w:textAlignment w:val="baseline"/>
        <w:rPr>
          <w:rFonts w:eastAsia="MS Mincho"/>
        </w:rPr>
      </w:pPr>
      <w:r>
        <w:rPr>
          <w:rFonts w:eastAsia="MS Mincho"/>
        </w:rPr>
        <w:lastRenderedPageBreak/>
        <w:t>Table 5.3.3.1-1: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2170C4" w14:paraId="28B7E56A" w14:textId="77777777" w:rsidTr="00290897">
        <w:trPr>
          <w:jc w:val="center"/>
        </w:trPr>
        <w:tc>
          <w:tcPr>
            <w:tcW w:w="1341" w:type="pct"/>
            <w:shd w:val="clear" w:color="auto" w:fill="C0C0C0"/>
            <w:vAlign w:val="center"/>
          </w:tcPr>
          <w:p w14:paraId="3595E0E9" w14:textId="77777777" w:rsidR="002170C4" w:rsidRDefault="002170C4" w:rsidP="00290897">
            <w:pPr>
              <w:pStyle w:val="TAH"/>
            </w:pPr>
            <w:r>
              <w:t>Resource name</w:t>
            </w:r>
          </w:p>
        </w:tc>
        <w:tc>
          <w:tcPr>
            <w:tcW w:w="1503" w:type="pct"/>
            <w:shd w:val="clear" w:color="auto" w:fill="C0C0C0"/>
            <w:vAlign w:val="center"/>
          </w:tcPr>
          <w:p w14:paraId="51E21400" w14:textId="77777777" w:rsidR="002170C4" w:rsidRDefault="002170C4" w:rsidP="00290897">
            <w:pPr>
              <w:pStyle w:val="TAH"/>
            </w:pPr>
            <w:r>
              <w:t>Resource URI</w:t>
            </w:r>
          </w:p>
        </w:tc>
        <w:tc>
          <w:tcPr>
            <w:tcW w:w="497" w:type="pct"/>
            <w:shd w:val="clear" w:color="auto" w:fill="C0C0C0"/>
            <w:vAlign w:val="center"/>
          </w:tcPr>
          <w:p w14:paraId="6926172B" w14:textId="77777777" w:rsidR="002170C4" w:rsidRDefault="002170C4" w:rsidP="00290897">
            <w:pPr>
              <w:pStyle w:val="TAH"/>
            </w:pPr>
            <w:r>
              <w:t>HTTP method or custom operation</w:t>
            </w:r>
          </w:p>
        </w:tc>
        <w:tc>
          <w:tcPr>
            <w:tcW w:w="1659" w:type="pct"/>
            <w:shd w:val="clear" w:color="auto" w:fill="C0C0C0"/>
            <w:vAlign w:val="center"/>
          </w:tcPr>
          <w:p w14:paraId="7553BE49" w14:textId="77777777" w:rsidR="002170C4" w:rsidRDefault="002170C4" w:rsidP="00290897">
            <w:pPr>
              <w:pStyle w:val="TAH"/>
            </w:pPr>
            <w:r>
              <w:t>Description</w:t>
            </w:r>
          </w:p>
        </w:tc>
      </w:tr>
      <w:tr w:rsidR="002170C4" w14:paraId="7F52DAE2" w14:textId="77777777" w:rsidTr="00290897">
        <w:trPr>
          <w:jc w:val="center"/>
        </w:trPr>
        <w:tc>
          <w:tcPr>
            <w:tcW w:w="0" w:type="auto"/>
            <w:vAlign w:val="center"/>
          </w:tcPr>
          <w:p w14:paraId="31E8E6C1" w14:textId="77777777" w:rsidR="002170C4" w:rsidRDefault="002170C4" w:rsidP="00290897">
            <w:pPr>
              <w:pStyle w:val="TF"/>
              <w:keepNext/>
              <w:spacing w:after="0"/>
              <w:jc w:val="left"/>
            </w:pPr>
            <w:r>
              <w:rPr>
                <w:b w:val="0"/>
                <w:sz w:val="18"/>
              </w:rPr>
              <w:t>NWDAF Data Management Subscriptions</w:t>
            </w:r>
          </w:p>
        </w:tc>
        <w:tc>
          <w:tcPr>
            <w:tcW w:w="0" w:type="auto"/>
            <w:vAlign w:val="center"/>
          </w:tcPr>
          <w:p w14:paraId="4EE94C62" w14:textId="77777777" w:rsidR="002170C4" w:rsidRDefault="002170C4" w:rsidP="00290897">
            <w:pPr>
              <w:pStyle w:val="TAL"/>
            </w:pPr>
            <w:r>
              <w:t>/subscriptions</w:t>
            </w:r>
          </w:p>
        </w:tc>
        <w:tc>
          <w:tcPr>
            <w:tcW w:w="497" w:type="pct"/>
          </w:tcPr>
          <w:p w14:paraId="6724365F" w14:textId="77777777" w:rsidR="002170C4" w:rsidRDefault="002170C4" w:rsidP="00290897">
            <w:pPr>
              <w:pStyle w:val="TAL"/>
            </w:pPr>
            <w:r>
              <w:t>POST</w:t>
            </w:r>
          </w:p>
        </w:tc>
        <w:tc>
          <w:tcPr>
            <w:tcW w:w="1659" w:type="pct"/>
          </w:tcPr>
          <w:p w14:paraId="7346D47E" w14:textId="77777777" w:rsidR="002170C4" w:rsidRDefault="002170C4" w:rsidP="00290897">
            <w:pPr>
              <w:pStyle w:val="TAL"/>
            </w:pPr>
            <w:r>
              <w:t>Creates a new Individual NWDAF Data Management Subscription resource.</w:t>
            </w:r>
          </w:p>
        </w:tc>
      </w:tr>
      <w:tr w:rsidR="002170C4" w14:paraId="16B8EEDF" w14:textId="77777777" w:rsidTr="00290897">
        <w:trPr>
          <w:jc w:val="center"/>
        </w:trPr>
        <w:tc>
          <w:tcPr>
            <w:tcW w:w="0" w:type="auto"/>
            <w:vMerge w:val="restart"/>
            <w:vAlign w:val="center"/>
          </w:tcPr>
          <w:p w14:paraId="28A40CB6" w14:textId="77777777" w:rsidR="002170C4" w:rsidRDefault="002170C4" w:rsidP="00290897">
            <w:pPr>
              <w:pStyle w:val="TF"/>
              <w:keepNext/>
              <w:spacing w:after="0"/>
              <w:jc w:val="left"/>
            </w:pPr>
            <w:r>
              <w:rPr>
                <w:b w:val="0"/>
                <w:sz w:val="18"/>
              </w:rPr>
              <w:t>Individual NWDAF Data Management Subscription</w:t>
            </w:r>
          </w:p>
        </w:tc>
        <w:tc>
          <w:tcPr>
            <w:tcW w:w="0" w:type="auto"/>
            <w:vMerge w:val="restart"/>
            <w:vAlign w:val="center"/>
          </w:tcPr>
          <w:p w14:paraId="3888584B" w14:textId="77777777" w:rsidR="002170C4" w:rsidRDefault="002170C4" w:rsidP="00290897">
            <w:pPr>
              <w:pStyle w:val="TAL"/>
            </w:pPr>
            <w:r>
              <w:t>/subscriptions/{subscriptionId}</w:t>
            </w:r>
          </w:p>
        </w:tc>
        <w:tc>
          <w:tcPr>
            <w:tcW w:w="497" w:type="pct"/>
          </w:tcPr>
          <w:p w14:paraId="61AFF53C" w14:textId="77777777" w:rsidR="002170C4" w:rsidRDefault="002170C4" w:rsidP="00290897">
            <w:pPr>
              <w:pStyle w:val="TAL"/>
            </w:pPr>
            <w:r>
              <w:t>DELETE</w:t>
            </w:r>
          </w:p>
        </w:tc>
        <w:tc>
          <w:tcPr>
            <w:tcW w:w="1659" w:type="pct"/>
          </w:tcPr>
          <w:p w14:paraId="365FDD48" w14:textId="77777777" w:rsidR="002170C4" w:rsidRPr="002170C4" w:rsidRDefault="002170C4" w:rsidP="00290897">
            <w:pPr>
              <w:pStyle w:val="TF"/>
              <w:keepNext/>
              <w:spacing w:after="0"/>
              <w:jc w:val="left"/>
              <w:rPr>
                <w:b w:val="0"/>
                <w:sz w:val="18"/>
                <w:rPrChange w:id="105" w:author="Huawei" w:date="2024-01-30T11:25:00Z">
                  <w:rPr>
                    <w:b w:val="0"/>
                  </w:rPr>
                </w:rPrChange>
              </w:rPr>
            </w:pPr>
            <w:r w:rsidRPr="002170C4">
              <w:rPr>
                <w:b w:val="0"/>
                <w:sz w:val="18"/>
                <w:rPrChange w:id="106" w:author="Huawei" w:date="2024-01-30T11:25:00Z">
                  <w:rPr>
                    <w:b w:val="0"/>
                  </w:rPr>
                </w:rPrChange>
              </w:rPr>
              <w:t xml:space="preserve">Deletes an Individual NWDAF </w:t>
            </w:r>
            <w:r>
              <w:rPr>
                <w:b w:val="0"/>
                <w:sz w:val="18"/>
              </w:rPr>
              <w:t>Data Management Subscription</w:t>
            </w:r>
            <w:r w:rsidRPr="002170C4">
              <w:rPr>
                <w:b w:val="0"/>
                <w:sz w:val="18"/>
                <w:rPrChange w:id="107" w:author="Huawei" w:date="2024-01-30T11:25:00Z">
                  <w:rPr>
                    <w:b w:val="0"/>
                  </w:rPr>
                </w:rPrChange>
              </w:rPr>
              <w:t xml:space="preserve"> identified by subresource {subscriptionId}.</w:t>
            </w:r>
          </w:p>
        </w:tc>
      </w:tr>
      <w:tr w:rsidR="002170C4" w14:paraId="1AE929BE" w14:textId="77777777" w:rsidTr="00290897">
        <w:trPr>
          <w:jc w:val="center"/>
        </w:trPr>
        <w:tc>
          <w:tcPr>
            <w:tcW w:w="0" w:type="auto"/>
            <w:vMerge/>
            <w:vAlign w:val="center"/>
          </w:tcPr>
          <w:p w14:paraId="4FB0A113" w14:textId="77777777" w:rsidR="002170C4" w:rsidRDefault="002170C4" w:rsidP="00290897">
            <w:pPr>
              <w:pStyle w:val="TAL"/>
            </w:pPr>
          </w:p>
        </w:tc>
        <w:tc>
          <w:tcPr>
            <w:tcW w:w="0" w:type="auto"/>
            <w:vMerge/>
            <w:vAlign w:val="center"/>
          </w:tcPr>
          <w:p w14:paraId="46203B5B" w14:textId="77777777" w:rsidR="002170C4" w:rsidRDefault="002170C4" w:rsidP="00290897">
            <w:pPr>
              <w:pStyle w:val="TAL"/>
            </w:pPr>
          </w:p>
        </w:tc>
        <w:tc>
          <w:tcPr>
            <w:tcW w:w="497" w:type="pct"/>
          </w:tcPr>
          <w:p w14:paraId="5D91E9A6" w14:textId="77777777" w:rsidR="002170C4" w:rsidRDefault="002170C4" w:rsidP="00290897">
            <w:pPr>
              <w:pStyle w:val="TAL"/>
            </w:pPr>
            <w:r>
              <w:t>PUT</w:t>
            </w:r>
          </w:p>
        </w:tc>
        <w:tc>
          <w:tcPr>
            <w:tcW w:w="1659" w:type="pct"/>
          </w:tcPr>
          <w:p w14:paraId="41BD6C1B" w14:textId="77777777" w:rsidR="002170C4" w:rsidRDefault="002170C4" w:rsidP="00290897">
            <w:pPr>
              <w:pStyle w:val="TAL"/>
            </w:pPr>
            <w:r>
              <w:t>Modifies an existing Individual NWDAF Data Management Subscription identified by subresource {subscriptionId}.</w:t>
            </w:r>
          </w:p>
        </w:tc>
      </w:tr>
    </w:tbl>
    <w:p w14:paraId="35C53ECA" w14:textId="77777777" w:rsidR="00BD6631" w:rsidRPr="002170C4" w:rsidRDefault="00BD6631" w:rsidP="008D6230"/>
    <w:p w14:paraId="18F8B8B1" w14:textId="497C3B28" w:rsidR="008D6230" w:rsidRPr="00B61815" w:rsidRDefault="008D6230" w:rsidP="008D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D39606" w14:textId="77777777" w:rsidR="00B40EF1" w:rsidRDefault="00B40EF1" w:rsidP="00B40EF1">
      <w:pPr>
        <w:pStyle w:val="50"/>
      </w:pPr>
      <w:bookmarkStart w:id="108" w:name="_Toc138754431"/>
      <w:bookmarkStart w:id="109" w:name="_Toc112951318"/>
      <w:bookmarkStart w:id="110" w:name="_Toc114133997"/>
      <w:bookmarkStart w:id="111" w:name="_Toc136562597"/>
      <w:bookmarkStart w:id="112" w:name="_Toc98233813"/>
      <w:bookmarkStart w:id="113" w:name="_Toc113031858"/>
      <w:bookmarkStart w:id="114" w:name="_Toc145705926"/>
      <w:bookmarkStart w:id="115" w:name="_Toc101244591"/>
      <w:bookmarkStart w:id="116" w:name="_Toc148522836"/>
      <w:bookmarkStart w:id="117" w:name="_Toc104539195"/>
      <w:bookmarkStart w:id="118" w:name="_Toc120702498"/>
      <w:bookmarkStart w:id="119" w:name="_Toc153363893"/>
      <w:bookmarkEnd w:id="39"/>
      <w:bookmarkEnd w:id="40"/>
      <w:bookmarkEnd w:id="41"/>
      <w:bookmarkEnd w:id="42"/>
      <w:bookmarkEnd w:id="43"/>
      <w:bookmarkEnd w:id="44"/>
      <w:bookmarkEnd w:id="45"/>
      <w:r>
        <w:lastRenderedPageBreak/>
        <w:t>5.3.6.2.2</w:t>
      </w:r>
      <w:r>
        <w:tab/>
        <w:t xml:space="preserve">Type </w:t>
      </w:r>
      <w:r>
        <w:rPr>
          <w:rFonts w:eastAsia="等线"/>
        </w:rPr>
        <w:t>NnwdafDataManagementSubsc</w:t>
      </w:r>
      <w:bookmarkEnd w:id="108"/>
      <w:bookmarkEnd w:id="109"/>
      <w:bookmarkEnd w:id="110"/>
      <w:bookmarkEnd w:id="111"/>
      <w:bookmarkEnd w:id="112"/>
      <w:bookmarkEnd w:id="113"/>
      <w:bookmarkEnd w:id="114"/>
      <w:bookmarkEnd w:id="115"/>
      <w:bookmarkEnd w:id="116"/>
      <w:bookmarkEnd w:id="117"/>
      <w:bookmarkEnd w:id="118"/>
      <w:bookmarkEnd w:id="119"/>
    </w:p>
    <w:p w14:paraId="302F4C8E" w14:textId="77777777" w:rsidR="00B40EF1" w:rsidRDefault="00B40EF1" w:rsidP="00B40EF1">
      <w:pPr>
        <w:pStyle w:val="TH"/>
        <w:overflowPunct w:val="0"/>
        <w:autoSpaceDE w:val="0"/>
        <w:autoSpaceDN w:val="0"/>
        <w:adjustRightInd w:val="0"/>
        <w:textAlignment w:val="baseline"/>
        <w:rPr>
          <w:rFonts w:eastAsia="MS Mincho"/>
        </w:rPr>
      </w:pPr>
      <w:r>
        <w:rPr>
          <w:rFonts w:eastAsia="MS Mincho"/>
        </w:rPr>
        <w:t xml:space="preserve">Table 5.3.6.2.2-1: Definition of type </w:t>
      </w:r>
      <w:r>
        <w:rPr>
          <w:rFonts w:eastAsia="等线"/>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40EF1" w14:paraId="19ED7A62" w14:textId="77777777" w:rsidTr="00290897">
        <w:trPr>
          <w:jc w:val="center"/>
        </w:trPr>
        <w:tc>
          <w:tcPr>
            <w:tcW w:w="1702" w:type="dxa"/>
            <w:shd w:val="clear" w:color="auto" w:fill="C0C0C0"/>
          </w:tcPr>
          <w:p w14:paraId="2198BE67" w14:textId="77777777" w:rsidR="00B40EF1" w:rsidRDefault="00B40EF1" w:rsidP="00290897">
            <w:pPr>
              <w:pStyle w:val="TAH"/>
            </w:pPr>
            <w:r>
              <w:lastRenderedPageBreak/>
              <w:t>Attribute name</w:t>
            </w:r>
          </w:p>
        </w:tc>
        <w:tc>
          <w:tcPr>
            <w:tcW w:w="1444" w:type="dxa"/>
            <w:shd w:val="clear" w:color="auto" w:fill="C0C0C0"/>
          </w:tcPr>
          <w:p w14:paraId="7BCD2E96" w14:textId="77777777" w:rsidR="00B40EF1" w:rsidRDefault="00B40EF1" w:rsidP="00290897">
            <w:pPr>
              <w:pStyle w:val="TAH"/>
            </w:pPr>
            <w:r>
              <w:t>Data type</w:t>
            </w:r>
          </w:p>
        </w:tc>
        <w:tc>
          <w:tcPr>
            <w:tcW w:w="425" w:type="dxa"/>
            <w:shd w:val="clear" w:color="auto" w:fill="C0C0C0"/>
          </w:tcPr>
          <w:p w14:paraId="0981210A" w14:textId="77777777" w:rsidR="00B40EF1" w:rsidRDefault="00B40EF1" w:rsidP="00290897">
            <w:pPr>
              <w:pStyle w:val="TAH"/>
            </w:pPr>
            <w:r>
              <w:t>P</w:t>
            </w:r>
          </w:p>
        </w:tc>
        <w:tc>
          <w:tcPr>
            <w:tcW w:w="1134" w:type="dxa"/>
            <w:shd w:val="clear" w:color="auto" w:fill="C0C0C0"/>
          </w:tcPr>
          <w:p w14:paraId="39DD2984" w14:textId="77777777" w:rsidR="00B40EF1" w:rsidRDefault="00B40EF1" w:rsidP="00290897">
            <w:pPr>
              <w:pStyle w:val="TAH"/>
              <w:jc w:val="left"/>
            </w:pPr>
            <w:r>
              <w:t>Cardinality</w:t>
            </w:r>
          </w:p>
        </w:tc>
        <w:tc>
          <w:tcPr>
            <w:tcW w:w="2410" w:type="dxa"/>
            <w:shd w:val="clear" w:color="auto" w:fill="C0C0C0"/>
          </w:tcPr>
          <w:p w14:paraId="748E7F39" w14:textId="77777777" w:rsidR="00B40EF1" w:rsidRDefault="00B40EF1" w:rsidP="00290897">
            <w:pPr>
              <w:pStyle w:val="TAH"/>
              <w:rPr>
                <w:rFonts w:cs="Arial"/>
                <w:szCs w:val="18"/>
              </w:rPr>
            </w:pPr>
            <w:r>
              <w:rPr>
                <w:rFonts w:cs="Arial"/>
                <w:szCs w:val="18"/>
              </w:rPr>
              <w:t>Description</w:t>
            </w:r>
          </w:p>
        </w:tc>
        <w:tc>
          <w:tcPr>
            <w:tcW w:w="2410" w:type="dxa"/>
            <w:shd w:val="clear" w:color="auto" w:fill="C0C0C0"/>
          </w:tcPr>
          <w:p w14:paraId="19B3987C" w14:textId="77777777" w:rsidR="00B40EF1" w:rsidRDefault="00B40EF1" w:rsidP="00290897">
            <w:pPr>
              <w:pStyle w:val="TAH"/>
              <w:rPr>
                <w:rFonts w:cs="Arial"/>
                <w:szCs w:val="18"/>
              </w:rPr>
            </w:pPr>
            <w:r>
              <w:rPr>
                <w:rFonts w:cs="Arial"/>
                <w:szCs w:val="18"/>
              </w:rPr>
              <w:t>Applicability</w:t>
            </w:r>
          </w:p>
        </w:tc>
      </w:tr>
      <w:tr w:rsidR="00B40EF1" w14:paraId="0D86912A" w14:textId="77777777" w:rsidTr="00290897">
        <w:trPr>
          <w:jc w:val="center"/>
        </w:trPr>
        <w:tc>
          <w:tcPr>
            <w:tcW w:w="1702" w:type="dxa"/>
          </w:tcPr>
          <w:p w14:paraId="467CB0F5" w14:textId="77777777" w:rsidR="00B40EF1" w:rsidRDefault="00B40EF1" w:rsidP="00290897">
            <w:pPr>
              <w:pStyle w:val="TAL"/>
            </w:pPr>
            <w:r>
              <w:t>adrfId</w:t>
            </w:r>
          </w:p>
        </w:tc>
        <w:tc>
          <w:tcPr>
            <w:tcW w:w="1444" w:type="dxa"/>
          </w:tcPr>
          <w:p w14:paraId="389D790D" w14:textId="77777777" w:rsidR="00B40EF1" w:rsidRDefault="00B40EF1" w:rsidP="00290897">
            <w:pPr>
              <w:pStyle w:val="TAL"/>
            </w:pPr>
            <w:r>
              <w:t>NfInstanceId</w:t>
            </w:r>
          </w:p>
        </w:tc>
        <w:tc>
          <w:tcPr>
            <w:tcW w:w="425" w:type="dxa"/>
          </w:tcPr>
          <w:p w14:paraId="0C39BD98" w14:textId="77777777" w:rsidR="00B40EF1" w:rsidRDefault="00B40EF1" w:rsidP="00290897">
            <w:pPr>
              <w:pStyle w:val="TAC"/>
              <w:rPr>
                <w:lang w:eastAsia="zh-CN"/>
              </w:rPr>
            </w:pPr>
            <w:r>
              <w:rPr>
                <w:rFonts w:hint="eastAsia"/>
                <w:lang w:eastAsia="zh-CN"/>
              </w:rPr>
              <w:t>O</w:t>
            </w:r>
          </w:p>
        </w:tc>
        <w:tc>
          <w:tcPr>
            <w:tcW w:w="1134" w:type="dxa"/>
          </w:tcPr>
          <w:p w14:paraId="1E2B29D7" w14:textId="77777777" w:rsidR="00B40EF1" w:rsidRDefault="00B40EF1" w:rsidP="00290897">
            <w:pPr>
              <w:pStyle w:val="TAL"/>
            </w:pPr>
            <w:r>
              <w:t>0..1</w:t>
            </w:r>
          </w:p>
        </w:tc>
        <w:tc>
          <w:tcPr>
            <w:tcW w:w="2410" w:type="dxa"/>
          </w:tcPr>
          <w:p w14:paraId="78F0EABA" w14:textId="77777777" w:rsidR="00B40EF1" w:rsidRDefault="00B40EF1" w:rsidP="00290897">
            <w:pPr>
              <w:pStyle w:val="TAL"/>
            </w:pPr>
            <w:r>
              <w:t>Identifier of the ADRF to be used by the NWDAF.</w:t>
            </w:r>
          </w:p>
          <w:p w14:paraId="4D69E8AA" w14:textId="77777777" w:rsidR="00B40EF1" w:rsidRDefault="00B40EF1" w:rsidP="00290897">
            <w:pPr>
              <w:pStyle w:val="TAL"/>
            </w:pPr>
            <w:r>
              <w:t>If the subscription is for runtime analytics (i.e. the "timePeriod" attribute is either absent or contains a time window in the future) then the NWDAF shall store the notifications in this ADRF.</w:t>
            </w:r>
          </w:p>
          <w:p w14:paraId="730FAEC7" w14:textId="77777777" w:rsidR="00B40EF1" w:rsidRDefault="00B40EF1" w:rsidP="00290897">
            <w:pPr>
              <w:pStyle w:val="TAL"/>
            </w:pPr>
            <w:r>
              <w:t>If the subscription is for historical analytics (i.e. the "timePeriod" attribute contains a time window in the past) then the NWDAF shall retrieve the data from this ADRF. (NOTE 2)</w:t>
            </w:r>
          </w:p>
        </w:tc>
        <w:tc>
          <w:tcPr>
            <w:tcW w:w="2410" w:type="dxa"/>
          </w:tcPr>
          <w:p w14:paraId="3BB0ED26" w14:textId="77777777" w:rsidR="00B40EF1" w:rsidRDefault="00B40EF1" w:rsidP="00290897">
            <w:pPr>
              <w:pStyle w:val="TAL"/>
              <w:rPr>
                <w:rFonts w:cs="Arial"/>
                <w:szCs w:val="18"/>
              </w:rPr>
            </w:pPr>
          </w:p>
        </w:tc>
      </w:tr>
      <w:tr w:rsidR="00B40EF1" w14:paraId="4CFB7296" w14:textId="77777777" w:rsidTr="00290897">
        <w:trPr>
          <w:jc w:val="center"/>
        </w:trPr>
        <w:tc>
          <w:tcPr>
            <w:tcW w:w="1702" w:type="dxa"/>
          </w:tcPr>
          <w:p w14:paraId="7E7BC13C" w14:textId="77777777" w:rsidR="00B40EF1" w:rsidRDefault="00B40EF1" w:rsidP="00290897">
            <w:pPr>
              <w:pStyle w:val="TAL"/>
            </w:pPr>
            <w:r>
              <w:t>adrfSetId</w:t>
            </w:r>
          </w:p>
        </w:tc>
        <w:tc>
          <w:tcPr>
            <w:tcW w:w="1444" w:type="dxa"/>
          </w:tcPr>
          <w:p w14:paraId="6CB117DA" w14:textId="77777777" w:rsidR="00B40EF1" w:rsidRDefault="00B40EF1" w:rsidP="00290897">
            <w:pPr>
              <w:pStyle w:val="TAL"/>
            </w:pPr>
            <w:r>
              <w:t>NfSetId</w:t>
            </w:r>
          </w:p>
        </w:tc>
        <w:tc>
          <w:tcPr>
            <w:tcW w:w="425" w:type="dxa"/>
          </w:tcPr>
          <w:p w14:paraId="60ECE62D" w14:textId="77777777" w:rsidR="00B40EF1" w:rsidRDefault="00B40EF1" w:rsidP="00290897">
            <w:pPr>
              <w:pStyle w:val="TAC"/>
              <w:rPr>
                <w:lang w:eastAsia="zh-CN"/>
              </w:rPr>
            </w:pPr>
            <w:r>
              <w:rPr>
                <w:rFonts w:hint="eastAsia"/>
                <w:lang w:eastAsia="zh-CN"/>
              </w:rPr>
              <w:t>O</w:t>
            </w:r>
          </w:p>
        </w:tc>
        <w:tc>
          <w:tcPr>
            <w:tcW w:w="1134" w:type="dxa"/>
          </w:tcPr>
          <w:p w14:paraId="7B474069" w14:textId="77777777" w:rsidR="00B40EF1" w:rsidRDefault="00B40EF1" w:rsidP="00290897">
            <w:pPr>
              <w:pStyle w:val="TAL"/>
            </w:pPr>
            <w:r>
              <w:t>0..1</w:t>
            </w:r>
          </w:p>
        </w:tc>
        <w:tc>
          <w:tcPr>
            <w:tcW w:w="2410" w:type="dxa"/>
          </w:tcPr>
          <w:p w14:paraId="777EE3D8" w14:textId="77777777" w:rsidR="00B40EF1" w:rsidRDefault="00B40EF1" w:rsidP="00290897">
            <w:pPr>
              <w:pStyle w:val="TAL"/>
            </w:pPr>
            <w:r>
              <w:t>Identifier of the ADRF Set to be used by the NWDAF.</w:t>
            </w:r>
          </w:p>
          <w:p w14:paraId="59F7BE4B" w14:textId="77777777" w:rsidR="00B40EF1" w:rsidRDefault="00B40EF1" w:rsidP="00290897">
            <w:pPr>
              <w:pStyle w:val="TAL"/>
            </w:pPr>
            <w:r>
              <w:t>If the subscription is for runtime analytics (i.e. the "timePeriod" attribute is either absent or contains a time window in the future) then the NWDAF shall store the notifications in this ADRF Set.</w:t>
            </w:r>
          </w:p>
          <w:p w14:paraId="104C2196" w14:textId="77777777" w:rsidR="00B40EF1" w:rsidRDefault="00B40EF1" w:rsidP="00290897">
            <w:pPr>
              <w:pStyle w:val="TAL"/>
            </w:pPr>
            <w:r>
              <w:t>If the subscription is for historical analytics (i.e. the "timePeriod" attribute contains a time window in the past) then the NWDAF shall retrieve the data from this ADRF Set. (NOTE 2)</w:t>
            </w:r>
          </w:p>
        </w:tc>
        <w:tc>
          <w:tcPr>
            <w:tcW w:w="2410" w:type="dxa"/>
          </w:tcPr>
          <w:p w14:paraId="53B11EE7" w14:textId="77777777" w:rsidR="00B40EF1" w:rsidRDefault="00B40EF1" w:rsidP="00290897">
            <w:pPr>
              <w:pStyle w:val="TAL"/>
              <w:rPr>
                <w:rFonts w:cs="Arial"/>
                <w:szCs w:val="18"/>
              </w:rPr>
            </w:pPr>
          </w:p>
        </w:tc>
      </w:tr>
      <w:tr w:rsidR="00B40EF1" w14:paraId="7A8FF73A" w14:textId="77777777" w:rsidTr="00290897">
        <w:trPr>
          <w:jc w:val="center"/>
        </w:trPr>
        <w:tc>
          <w:tcPr>
            <w:tcW w:w="1702" w:type="dxa"/>
          </w:tcPr>
          <w:p w14:paraId="6567C932" w14:textId="77777777" w:rsidR="00B40EF1" w:rsidRDefault="00B40EF1" w:rsidP="00290897">
            <w:pPr>
              <w:pStyle w:val="TAL"/>
            </w:pPr>
            <w:r>
              <w:t>anaSub</w:t>
            </w:r>
          </w:p>
        </w:tc>
        <w:tc>
          <w:tcPr>
            <w:tcW w:w="1444" w:type="dxa"/>
          </w:tcPr>
          <w:p w14:paraId="599E61CC" w14:textId="77777777" w:rsidR="00B40EF1" w:rsidRDefault="00B40EF1" w:rsidP="00290897">
            <w:pPr>
              <w:pStyle w:val="TAL"/>
            </w:pPr>
            <w:r>
              <w:rPr>
                <w:lang w:eastAsia="zh-CN"/>
              </w:rPr>
              <w:t>NnwdafEventsSubscription</w:t>
            </w:r>
          </w:p>
        </w:tc>
        <w:tc>
          <w:tcPr>
            <w:tcW w:w="425" w:type="dxa"/>
          </w:tcPr>
          <w:p w14:paraId="2C1AB8C3" w14:textId="77777777" w:rsidR="00B40EF1" w:rsidRDefault="00B40EF1" w:rsidP="00290897">
            <w:pPr>
              <w:pStyle w:val="TAC"/>
            </w:pPr>
            <w:r>
              <w:t>C</w:t>
            </w:r>
          </w:p>
        </w:tc>
        <w:tc>
          <w:tcPr>
            <w:tcW w:w="1134" w:type="dxa"/>
          </w:tcPr>
          <w:p w14:paraId="182EC8AA" w14:textId="77777777" w:rsidR="00B40EF1" w:rsidRDefault="00B40EF1" w:rsidP="00290897">
            <w:pPr>
              <w:pStyle w:val="TAL"/>
            </w:pPr>
            <w:r>
              <w:t>0..1</w:t>
            </w:r>
          </w:p>
        </w:tc>
        <w:tc>
          <w:tcPr>
            <w:tcW w:w="2410" w:type="dxa"/>
          </w:tcPr>
          <w:p w14:paraId="55D4E199" w14:textId="77777777" w:rsidR="00B40EF1" w:rsidRDefault="00B40EF1" w:rsidP="00290897">
            <w:pPr>
              <w:pStyle w:val="TAL"/>
            </w:pPr>
            <w:r>
              <w:t xml:space="preserve">Analytics subscription information to be used by the NWDAF to determine the data that is relevant to these analytics and shall thus be collected and reported, i.e. the </w:t>
            </w:r>
            <w:r>
              <w:rPr>
                <w:lang w:eastAsia="en-GB"/>
              </w:rPr>
              <w:t>"</w:t>
            </w:r>
            <w:r>
              <w:t>anaSub</w:t>
            </w:r>
            <w:r>
              <w:rPr>
                <w:lang w:eastAsia="en-GB"/>
              </w:rPr>
              <w:t>"</w:t>
            </w:r>
            <w:r>
              <w:t xml:space="preserve"> attribute may be provided </w:t>
            </w:r>
            <w:r>
              <w:rPr>
                <w:rFonts w:cs="Arial"/>
              </w:rPr>
              <w:t xml:space="preserve">when the consumer requests from the NWDAF data that it needs in order to compute the analytics that is specified by the </w:t>
            </w:r>
            <w:r>
              <w:rPr>
                <w:lang w:eastAsia="en-GB"/>
              </w:rPr>
              <w:t>"</w:t>
            </w:r>
            <w:r>
              <w:rPr>
                <w:rFonts w:cs="Arial"/>
              </w:rPr>
              <w:t>anaSub</w:t>
            </w:r>
            <w:r>
              <w:rPr>
                <w:lang w:eastAsia="en-GB"/>
              </w:rPr>
              <w:t>"</w:t>
            </w:r>
            <w:r>
              <w:rPr>
                <w:rFonts w:cs="Arial"/>
              </w:rPr>
              <w:t xml:space="preserve"> attribute.</w:t>
            </w:r>
          </w:p>
          <w:p w14:paraId="62DF7B21" w14:textId="77777777" w:rsidR="00B40EF1" w:rsidRDefault="00B40EF1" w:rsidP="00290897">
            <w:pPr>
              <w:pStyle w:val="TAL"/>
            </w:pPr>
            <w:r>
              <w:t>(NOTE 1)</w:t>
            </w:r>
          </w:p>
        </w:tc>
        <w:tc>
          <w:tcPr>
            <w:tcW w:w="2410" w:type="dxa"/>
          </w:tcPr>
          <w:p w14:paraId="328384F2" w14:textId="77777777" w:rsidR="00B40EF1" w:rsidRDefault="00B40EF1" w:rsidP="00290897">
            <w:pPr>
              <w:pStyle w:val="TAL"/>
              <w:rPr>
                <w:rFonts w:cs="Arial"/>
                <w:szCs w:val="18"/>
              </w:rPr>
            </w:pPr>
          </w:p>
        </w:tc>
      </w:tr>
      <w:tr w:rsidR="00B40EF1" w14:paraId="39E8B7C5" w14:textId="77777777" w:rsidTr="00290897">
        <w:trPr>
          <w:jc w:val="center"/>
        </w:trPr>
        <w:tc>
          <w:tcPr>
            <w:tcW w:w="1702" w:type="dxa"/>
          </w:tcPr>
          <w:p w14:paraId="000C5892" w14:textId="77777777" w:rsidR="00B40EF1" w:rsidRDefault="00B40EF1" w:rsidP="00290897">
            <w:pPr>
              <w:pStyle w:val="TAL"/>
              <w:rPr>
                <w:lang w:eastAsia="zh-CN"/>
              </w:rPr>
            </w:pPr>
            <w:r>
              <w:rPr>
                <w:lang w:eastAsia="zh-CN"/>
              </w:rPr>
              <w:t>checkedConsentInd</w:t>
            </w:r>
          </w:p>
        </w:tc>
        <w:tc>
          <w:tcPr>
            <w:tcW w:w="1444" w:type="dxa"/>
          </w:tcPr>
          <w:p w14:paraId="74AE8D1D" w14:textId="77777777" w:rsidR="00B40EF1" w:rsidRDefault="00B40EF1" w:rsidP="00290897">
            <w:pPr>
              <w:pStyle w:val="TAL"/>
              <w:rPr>
                <w:lang w:eastAsia="zh-CN"/>
              </w:rPr>
            </w:pPr>
            <w:r>
              <w:rPr>
                <w:lang w:eastAsia="zh-CN"/>
              </w:rPr>
              <w:t>boolean</w:t>
            </w:r>
          </w:p>
        </w:tc>
        <w:tc>
          <w:tcPr>
            <w:tcW w:w="425" w:type="dxa"/>
          </w:tcPr>
          <w:p w14:paraId="67687497" w14:textId="77777777" w:rsidR="00B40EF1" w:rsidRDefault="00B40EF1" w:rsidP="00290897">
            <w:pPr>
              <w:pStyle w:val="TAC"/>
              <w:rPr>
                <w:lang w:eastAsia="zh-CN"/>
              </w:rPr>
            </w:pPr>
            <w:r>
              <w:rPr>
                <w:lang w:eastAsia="zh-CN"/>
              </w:rPr>
              <w:t>O</w:t>
            </w:r>
          </w:p>
        </w:tc>
        <w:tc>
          <w:tcPr>
            <w:tcW w:w="1134" w:type="dxa"/>
          </w:tcPr>
          <w:p w14:paraId="2D4DB16E" w14:textId="77777777" w:rsidR="00B40EF1" w:rsidRDefault="00B40EF1" w:rsidP="00290897">
            <w:pPr>
              <w:pStyle w:val="TAL"/>
              <w:rPr>
                <w:lang w:eastAsia="zh-CN"/>
              </w:rPr>
            </w:pPr>
            <w:r>
              <w:rPr>
                <w:lang w:eastAsia="zh-CN"/>
              </w:rPr>
              <w:t>0..1</w:t>
            </w:r>
          </w:p>
        </w:tc>
        <w:tc>
          <w:tcPr>
            <w:tcW w:w="2410" w:type="dxa"/>
          </w:tcPr>
          <w:p w14:paraId="189C8402" w14:textId="77777777" w:rsidR="00B40EF1" w:rsidRDefault="00B40EF1" w:rsidP="00290897">
            <w:pPr>
              <w:pStyle w:val="TAL"/>
              <w:rPr>
                <w:lang w:eastAsia="zh-CN"/>
              </w:rPr>
            </w:pPr>
            <w:r>
              <w:rPr>
                <w:lang w:eastAsia="zh-CN"/>
              </w:rPr>
              <w:t>If set to "true", it indicates that the NF service consumer has already checked the user consent. The default value is "false".</w:t>
            </w:r>
          </w:p>
        </w:tc>
        <w:tc>
          <w:tcPr>
            <w:tcW w:w="2410" w:type="dxa"/>
          </w:tcPr>
          <w:p w14:paraId="4780F94C" w14:textId="77777777" w:rsidR="00B40EF1" w:rsidRDefault="00B40EF1" w:rsidP="00290897">
            <w:pPr>
              <w:pStyle w:val="TAL"/>
              <w:rPr>
                <w:rFonts w:cs="Arial"/>
                <w:szCs w:val="18"/>
              </w:rPr>
            </w:pPr>
            <w:r>
              <w:rPr>
                <w:rFonts w:cs="Arial"/>
                <w:szCs w:val="18"/>
              </w:rPr>
              <w:t>UserConsent</w:t>
            </w:r>
          </w:p>
        </w:tc>
      </w:tr>
      <w:tr w:rsidR="00B40EF1" w14:paraId="5EF14361" w14:textId="77777777" w:rsidTr="00290897">
        <w:trPr>
          <w:jc w:val="center"/>
        </w:trPr>
        <w:tc>
          <w:tcPr>
            <w:tcW w:w="1702" w:type="dxa"/>
          </w:tcPr>
          <w:p w14:paraId="2FDECE45" w14:textId="77777777" w:rsidR="00B40EF1" w:rsidRDefault="00B40EF1" w:rsidP="00290897">
            <w:pPr>
              <w:pStyle w:val="TAL"/>
              <w:rPr>
                <w:lang w:eastAsia="zh-CN"/>
              </w:rPr>
            </w:pPr>
            <w:r>
              <w:rPr>
                <w:rFonts w:hint="eastAsia"/>
                <w:lang w:eastAsia="zh-CN"/>
              </w:rPr>
              <w:t>d</w:t>
            </w:r>
            <w:r>
              <w:rPr>
                <w:lang w:eastAsia="zh-CN"/>
              </w:rPr>
              <w:t>ataCollectPurposes</w:t>
            </w:r>
          </w:p>
        </w:tc>
        <w:tc>
          <w:tcPr>
            <w:tcW w:w="1444" w:type="dxa"/>
          </w:tcPr>
          <w:p w14:paraId="119BEE68" w14:textId="77777777" w:rsidR="00B40EF1" w:rsidRDefault="00B40EF1" w:rsidP="00290897">
            <w:pPr>
              <w:pStyle w:val="TAL"/>
              <w:rPr>
                <w:lang w:eastAsia="zh-CN"/>
              </w:rPr>
            </w:pPr>
            <w:r>
              <w:rPr>
                <w:lang w:eastAsia="zh-CN"/>
              </w:rPr>
              <w:t>array(</w:t>
            </w:r>
            <w:r>
              <w:rPr>
                <w:rFonts w:hint="eastAsia"/>
                <w:lang w:eastAsia="zh-CN"/>
              </w:rPr>
              <w:t>D</w:t>
            </w:r>
            <w:r>
              <w:rPr>
                <w:lang w:eastAsia="zh-CN"/>
              </w:rPr>
              <w:t>ataCollectionPurpose)</w:t>
            </w:r>
          </w:p>
        </w:tc>
        <w:tc>
          <w:tcPr>
            <w:tcW w:w="425" w:type="dxa"/>
          </w:tcPr>
          <w:p w14:paraId="2615CE3F" w14:textId="77777777" w:rsidR="00B40EF1" w:rsidRDefault="00B40EF1" w:rsidP="00290897">
            <w:pPr>
              <w:pStyle w:val="TAC"/>
              <w:rPr>
                <w:lang w:eastAsia="zh-CN"/>
              </w:rPr>
            </w:pPr>
            <w:r>
              <w:rPr>
                <w:rFonts w:hint="eastAsia"/>
                <w:lang w:eastAsia="zh-CN"/>
              </w:rPr>
              <w:t>O</w:t>
            </w:r>
          </w:p>
        </w:tc>
        <w:tc>
          <w:tcPr>
            <w:tcW w:w="1134" w:type="dxa"/>
          </w:tcPr>
          <w:p w14:paraId="2D95FEC9" w14:textId="77777777" w:rsidR="00B40EF1" w:rsidRDefault="00B40EF1" w:rsidP="00290897">
            <w:pPr>
              <w:pStyle w:val="TAL"/>
              <w:rPr>
                <w:lang w:eastAsia="zh-CN"/>
              </w:rPr>
            </w:pPr>
            <w:r>
              <w:rPr>
                <w:rFonts w:hint="eastAsia"/>
                <w:lang w:eastAsia="zh-CN"/>
              </w:rPr>
              <w:t>1</w:t>
            </w:r>
            <w:r>
              <w:rPr>
                <w:lang w:eastAsia="zh-CN"/>
              </w:rPr>
              <w:t>..N</w:t>
            </w:r>
          </w:p>
        </w:tc>
        <w:tc>
          <w:tcPr>
            <w:tcW w:w="2410" w:type="dxa"/>
          </w:tcPr>
          <w:p w14:paraId="6E5C2BD3" w14:textId="77777777" w:rsidR="00B40EF1" w:rsidRDefault="00B40EF1" w:rsidP="00290897">
            <w:pPr>
              <w:pStyle w:val="TAL"/>
              <w:rPr>
                <w:lang w:eastAsia="zh-CN"/>
              </w:rPr>
            </w:pPr>
            <w:r>
              <w:rPr>
                <w:lang w:eastAsia="zh-CN"/>
              </w:rPr>
              <w:t>The purpose of data collection. This attribute may only be provided if user consent is required depending on local policy and regulations, and the consumer has not checked user consent</w:t>
            </w:r>
            <w:r>
              <w:rPr>
                <w:rFonts w:hint="eastAsia"/>
                <w:lang w:eastAsia="zh-CN"/>
              </w:rPr>
              <w:t>.</w:t>
            </w:r>
          </w:p>
        </w:tc>
        <w:tc>
          <w:tcPr>
            <w:tcW w:w="2410" w:type="dxa"/>
          </w:tcPr>
          <w:p w14:paraId="610A3071" w14:textId="77777777" w:rsidR="00B40EF1" w:rsidRDefault="00B40EF1" w:rsidP="00290897">
            <w:pPr>
              <w:pStyle w:val="TAL"/>
              <w:rPr>
                <w:rFonts w:cs="Arial"/>
                <w:szCs w:val="18"/>
              </w:rPr>
            </w:pPr>
          </w:p>
        </w:tc>
      </w:tr>
      <w:tr w:rsidR="00B40EF1" w14:paraId="61D19782" w14:textId="77777777" w:rsidTr="00290897">
        <w:trPr>
          <w:jc w:val="center"/>
        </w:trPr>
        <w:tc>
          <w:tcPr>
            <w:tcW w:w="1702" w:type="dxa"/>
          </w:tcPr>
          <w:p w14:paraId="68B2C264" w14:textId="77777777" w:rsidR="00B40EF1" w:rsidRDefault="00B40EF1" w:rsidP="00290897">
            <w:pPr>
              <w:pStyle w:val="TAL"/>
              <w:rPr>
                <w:lang w:eastAsia="zh-CN"/>
              </w:rPr>
            </w:pPr>
            <w:r>
              <w:rPr>
                <w:lang w:eastAsia="zh-CN"/>
              </w:rPr>
              <w:t>dataSub</w:t>
            </w:r>
          </w:p>
        </w:tc>
        <w:tc>
          <w:tcPr>
            <w:tcW w:w="1444" w:type="dxa"/>
          </w:tcPr>
          <w:p w14:paraId="2CD87495" w14:textId="77777777" w:rsidR="00B40EF1" w:rsidRDefault="00B40EF1" w:rsidP="00290897">
            <w:pPr>
              <w:pStyle w:val="TAL"/>
              <w:rPr>
                <w:lang w:eastAsia="zh-CN"/>
              </w:rPr>
            </w:pPr>
            <w:r>
              <w:rPr>
                <w:rFonts w:hint="eastAsia"/>
                <w:lang w:eastAsia="zh-CN"/>
              </w:rPr>
              <w:t>D</w:t>
            </w:r>
            <w:r>
              <w:rPr>
                <w:lang w:eastAsia="zh-CN"/>
              </w:rPr>
              <w:t>ataSubscription</w:t>
            </w:r>
          </w:p>
        </w:tc>
        <w:tc>
          <w:tcPr>
            <w:tcW w:w="425" w:type="dxa"/>
          </w:tcPr>
          <w:p w14:paraId="06FD5472" w14:textId="77777777" w:rsidR="00B40EF1" w:rsidRDefault="00B40EF1" w:rsidP="00290897">
            <w:pPr>
              <w:pStyle w:val="TAC"/>
              <w:rPr>
                <w:lang w:eastAsia="zh-CN"/>
              </w:rPr>
            </w:pPr>
            <w:r>
              <w:rPr>
                <w:rFonts w:hint="eastAsia"/>
                <w:lang w:eastAsia="zh-CN"/>
              </w:rPr>
              <w:t>C</w:t>
            </w:r>
          </w:p>
        </w:tc>
        <w:tc>
          <w:tcPr>
            <w:tcW w:w="1134" w:type="dxa"/>
          </w:tcPr>
          <w:p w14:paraId="3F9D4480" w14:textId="77777777" w:rsidR="00B40EF1" w:rsidRDefault="00B40EF1" w:rsidP="00290897">
            <w:pPr>
              <w:pStyle w:val="TAL"/>
              <w:rPr>
                <w:lang w:eastAsia="zh-CN"/>
              </w:rPr>
            </w:pPr>
            <w:r>
              <w:rPr>
                <w:rFonts w:hint="eastAsia"/>
                <w:lang w:eastAsia="zh-CN"/>
              </w:rPr>
              <w:t>0</w:t>
            </w:r>
            <w:r>
              <w:rPr>
                <w:lang w:eastAsia="zh-CN"/>
              </w:rPr>
              <w:t>..1</w:t>
            </w:r>
          </w:p>
        </w:tc>
        <w:tc>
          <w:tcPr>
            <w:tcW w:w="2410" w:type="dxa"/>
          </w:tcPr>
          <w:p w14:paraId="0F59A6FD" w14:textId="77777777" w:rsidR="00B40EF1" w:rsidRDefault="00B40EF1" w:rsidP="00290897">
            <w:pPr>
              <w:pStyle w:val="TAL"/>
              <w:rPr>
                <w:lang w:eastAsia="zh-CN"/>
              </w:rPr>
            </w:pPr>
            <w:r>
              <w:rPr>
                <w:rFonts w:hint="eastAsia"/>
                <w:lang w:eastAsia="zh-CN"/>
              </w:rPr>
              <w:t>S</w:t>
            </w:r>
            <w:r>
              <w:rPr>
                <w:lang w:eastAsia="zh-CN"/>
              </w:rPr>
              <w:t>ubscribed data events.</w:t>
            </w:r>
          </w:p>
          <w:p w14:paraId="7D67EC22" w14:textId="77777777" w:rsidR="00B40EF1" w:rsidRDefault="00B40EF1" w:rsidP="00290897">
            <w:pPr>
              <w:pStyle w:val="TAL"/>
              <w:rPr>
                <w:lang w:eastAsia="zh-CN"/>
              </w:rPr>
            </w:pPr>
            <w:r>
              <w:t>(NOTE 1) (NOTE 6) (NOTE 7)</w:t>
            </w:r>
          </w:p>
        </w:tc>
        <w:tc>
          <w:tcPr>
            <w:tcW w:w="2410" w:type="dxa"/>
          </w:tcPr>
          <w:p w14:paraId="16DAC559" w14:textId="77777777" w:rsidR="00B40EF1" w:rsidRDefault="00B40EF1" w:rsidP="00290897">
            <w:pPr>
              <w:pStyle w:val="TAL"/>
              <w:rPr>
                <w:rFonts w:cs="Arial"/>
                <w:szCs w:val="18"/>
              </w:rPr>
            </w:pPr>
          </w:p>
        </w:tc>
      </w:tr>
      <w:tr w:rsidR="00B40EF1" w14:paraId="36B608C5" w14:textId="77777777" w:rsidTr="00290897">
        <w:trPr>
          <w:jc w:val="center"/>
        </w:trPr>
        <w:tc>
          <w:tcPr>
            <w:tcW w:w="1702" w:type="dxa"/>
          </w:tcPr>
          <w:p w14:paraId="40AE4E90" w14:textId="77777777" w:rsidR="00B40EF1" w:rsidRDefault="00B40EF1" w:rsidP="00290897">
            <w:pPr>
              <w:pStyle w:val="TAL"/>
            </w:pPr>
            <w:r>
              <w:rPr>
                <w:lang w:val="en-US" w:eastAsia="zh-CN"/>
              </w:rPr>
              <w:lastRenderedPageBreak/>
              <w:t>formatInstruct</w:t>
            </w:r>
          </w:p>
        </w:tc>
        <w:tc>
          <w:tcPr>
            <w:tcW w:w="1444" w:type="dxa"/>
          </w:tcPr>
          <w:p w14:paraId="7A08B935" w14:textId="77777777" w:rsidR="00B40EF1" w:rsidRDefault="00B40EF1" w:rsidP="00290897">
            <w:pPr>
              <w:pStyle w:val="TAL"/>
              <w:rPr>
                <w:lang w:eastAsia="zh-CN"/>
              </w:rPr>
            </w:pPr>
            <w:r>
              <w:rPr>
                <w:lang w:val="en-US" w:eastAsia="zh-CN"/>
              </w:rPr>
              <w:t>FormattingInstruction</w:t>
            </w:r>
          </w:p>
        </w:tc>
        <w:tc>
          <w:tcPr>
            <w:tcW w:w="425" w:type="dxa"/>
          </w:tcPr>
          <w:p w14:paraId="3BB630B9" w14:textId="77777777" w:rsidR="00B40EF1" w:rsidRDefault="00B40EF1" w:rsidP="00290897">
            <w:pPr>
              <w:pStyle w:val="TAC"/>
              <w:rPr>
                <w:lang w:eastAsia="zh-CN"/>
              </w:rPr>
            </w:pPr>
            <w:r>
              <w:rPr>
                <w:rFonts w:hint="eastAsia"/>
                <w:lang w:eastAsia="zh-CN"/>
              </w:rPr>
              <w:t>O</w:t>
            </w:r>
          </w:p>
        </w:tc>
        <w:tc>
          <w:tcPr>
            <w:tcW w:w="1134" w:type="dxa"/>
          </w:tcPr>
          <w:p w14:paraId="5777F675" w14:textId="77777777" w:rsidR="00B40EF1" w:rsidRDefault="00B40EF1" w:rsidP="00290897">
            <w:pPr>
              <w:pStyle w:val="TAL"/>
              <w:rPr>
                <w:lang w:eastAsia="zh-CN"/>
              </w:rPr>
            </w:pPr>
            <w:r>
              <w:rPr>
                <w:rFonts w:hint="eastAsia"/>
                <w:lang w:eastAsia="zh-CN"/>
              </w:rPr>
              <w:t>0</w:t>
            </w:r>
            <w:r>
              <w:rPr>
                <w:lang w:eastAsia="zh-CN"/>
              </w:rPr>
              <w:t>..1</w:t>
            </w:r>
          </w:p>
        </w:tc>
        <w:tc>
          <w:tcPr>
            <w:tcW w:w="2410" w:type="dxa"/>
          </w:tcPr>
          <w:p w14:paraId="3036CAC2" w14:textId="77777777" w:rsidR="00B40EF1" w:rsidRDefault="00B40EF1" w:rsidP="00290897">
            <w:pPr>
              <w:pStyle w:val="TAL"/>
            </w:pPr>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"dataSub" attribute.</w:t>
            </w:r>
          </w:p>
        </w:tc>
        <w:tc>
          <w:tcPr>
            <w:tcW w:w="2410" w:type="dxa"/>
          </w:tcPr>
          <w:p w14:paraId="410D4FAA" w14:textId="77777777" w:rsidR="00B40EF1" w:rsidRDefault="00B40EF1" w:rsidP="00290897">
            <w:pPr>
              <w:pStyle w:val="TAL"/>
              <w:rPr>
                <w:rFonts w:cs="Arial"/>
                <w:szCs w:val="18"/>
              </w:rPr>
            </w:pPr>
          </w:p>
        </w:tc>
      </w:tr>
      <w:tr w:rsidR="00B40EF1" w14:paraId="0B720CCA" w14:textId="77777777" w:rsidTr="00290897">
        <w:trPr>
          <w:jc w:val="center"/>
        </w:trPr>
        <w:tc>
          <w:tcPr>
            <w:tcW w:w="1702" w:type="dxa"/>
          </w:tcPr>
          <w:p w14:paraId="007B4982" w14:textId="77777777" w:rsidR="00B40EF1" w:rsidRDefault="00B40EF1" w:rsidP="00290897">
            <w:pPr>
              <w:pStyle w:val="TAL"/>
            </w:pPr>
            <w:r>
              <w:t>notifCorrId</w:t>
            </w:r>
          </w:p>
        </w:tc>
        <w:tc>
          <w:tcPr>
            <w:tcW w:w="1444" w:type="dxa"/>
          </w:tcPr>
          <w:p w14:paraId="14BFAED6" w14:textId="77777777" w:rsidR="00B40EF1" w:rsidRDefault="00B40EF1" w:rsidP="00290897">
            <w:pPr>
              <w:pStyle w:val="TAL"/>
            </w:pPr>
            <w:r>
              <w:t>string</w:t>
            </w:r>
          </w:p>
        </w:tc>
        <w:tc>
          <w:tcPr>
            <w:tcW w:w="425" w:type="dxa"/>
          </w:tcPr>
          <w:p w14:paraId="18A2FA79" w14:textId="77777777" w:rsidR="00B40EF1" w:rsidRDefault="00B40EF1" w:rsidP="00290897">
            <w:pPr>
              <w:pStyle w:val="TAC"/>
            </w:pPr>
            <w:r>
              <w:t>M</w:t>
            </w:r>
          </w:p>
        </w:tc>
        <w:tc>
          <w:tcPr>
            <w:tcW w:w="1134" w:type="dxa"/>
          </w:tcPr>
          <w:p w14:paraId="3F6FB1D0" w14:textId="77777777" w:rsidR="00B40EF1" w:rsidRDefault="00B40EF1" w:rsidP="00290897">
            <w:pPr>
              <w:pStyle w:val="TAL"/>
            </w:pPr>
            <w:r>
              <w:t>1</w:t>
            </w:r>
          </w:p>
        </w:tc>
        <w:tc>
          <w:tcPr>
            <w:tcW w:w="2410" w:type="dxa"/>
          </w:tcPr>
          <w:p w14:paraId="3B053D16" w14:textId="77777777" w:rsidR="00B40EF1" w:rsidRDefault="00B40EF1" w:rsidP="00290897">
            <w:pPr>
              <w:pStyle w:val="TAL"/>
            </w:pPr>
            <w:r>
              <w:t>Notification correlation identifier.</w:t>
            </w:r>
          </w:p>
        </w:tc>
        <w:tc>
          <w:tcPr>
            <w:tcW w:w="2410" w:type="dxa"/>
          </w:tcPr>
          <w:p w14:paraId="53053FEB" w14:textId="77777777" w:rsidR="00B40EF1" w:rsidRDefault="00B40EF1" w:rsidP="00290897">
            <w:pPr>
              <w:pStyle w:val="TAL"/>
              <w:rPr>
                <w:rFonts w:cs="Arial"/>
                <w:szCs w:val="18"/>
              </w:rPr>
            </w:pPr>
          </w:p>
        </w:tc>
      </w:tr>
      <w:tr w:rsidR="00B40EF1" w14:paraId="168AE520" w14:textId="77777777" w:rsidTr="00290897">
        <w:trPr>
          <w:jc w:val="center"/>
        </w:trPr>
        <w:tc>
          <w:tcPr>
            <w:tcW w:w="1702" w:type="dxa"/>
          </w:tcPr>
          <w:p w14:paraId="316162DF" w14:textId="77777777" w:rsidR="00B40EF1" w:rsidRDefault="00B40EF1" w:rsidP="00290897">
            <w:pPr>
              <w:pStyle w:val="TAL"/>
            </w:pPr>
            <w:r>
              <w:t>notificURI</w:t>
            </w:r>
          </w:p>
        </w:tc>
        <w:tc>
          <w:tcPr>
            <w:tcW w:w="1444" w:type="dxa"/>
          </w:tcPr>
          <w:p w14:paraId="001AD56A" w14:textId="77777777" w:rsidR="00B40EF1" w:rsidRDefault="00B40EF1" w:rsidP="00290897">
            <w:pPr>
              <w:pStyle w:val="TAL"/>
            </w:pPr>
            <w:r>
              <w:t>Uri</w:t>
            </w:r>
          </w:p>
        </w:tc>
        <w:tc>
          <w:tcPr>
            <w:tcW w:w="425" w:type="dxa"/>
          </w:tcPr>
          <w:p w14:paraId="2079F32A" w14:textId="77777777" w:rsidR="00B40EF1" w:rsidRDefault="00B40EF1" w:rsidP="00290897">
            <w:pPr>
              <w:pStyle w:val="TAC"/>
            </w:pPr>
            <w:r>
              <w:t>M</w:t>
            </w:r>
          </w:p>
        </w:tc>
        <w:tc>
          <w:tcPr>
            <w:tcW w:w="1134" w:type="dxa"/>
          </w:tcPr>
          <w:p w14:paraId="017259D2" w14:textId="77777777" w:rsidR="00B40EF1" w:rsidRDefault="00B40EF1" w:rsidP="00290897">
            <w:pPr>
              <w:pStyle w:val="TAL"/>
            </w:pPr>
            <w:r>
              <w:t>1</w:t>
            </w:r>
          </w:p>
        </w:tc>
        <w:tc>
          <w:tcPr>
            <w:tcW w:w="2410" w:type="dxa"/>
          </w:tcPr>
          <w:p w14:paraId="1AEC7AB3" w14:textId="77777777" w:rsidR="00B40EF1" w:rsidRDefault="00B40EF1" w:rsidP="00290897">
            <w:pPr>
              <w:pStyle w:val="TAL"/>
            </w:pPr>
            <w:r>
              <w:t>Notification target address.</w:t>
            </w:r>
          </w:p>
        </w:tc>
        <w:tc>
          <w:tcPr>
            <w:tcW w:w="2410" w:type="dxa"/>
          </w:tcPr>
          <w:p w14:paraId="7D2BDB59" w14:textId="77777777" w:rsidR="00B40EF1" w:rsidRDefault="00B40EF1" w:rsidP="00290897">
            <w:pPr>
              <w:pStyle w:val="TAL"/>
              <w:rPr>
                <w:rFonts w:cs="Arial"/>
                <w:szCs w:val="18"/>
              </w:rPr>
            </w:pPr>
          </w:p>
        </w:tc>
      </w:tr>
      <w:tr w:rsidR="00B40EF1" w14:paraId="265E71CC" w14:textId="77777777" w:rsidTr="00290897">
        <w:trPr>
          <w:jc w:val="center"/>
        </w:trPr>
        <w:tc>
          <w:tcPr>
            <w:tcW w:w="1702" w:type="dxa"/>
          </w:tcPr>
          <w:p w14:paraId="6984BB30" w14:textId="77777777" w:rsidR="00B40EF1" w:rsidRDefault="00B40EF1" w:rsidP="00290897">
            <w:pPr>
              <w:pStyle w:val="TAL"/>
            </w:pPr>
            <w:r>
              <w:rPr>
                <w:lang w:eastAsia="zh-CN"/>
              </w:rPr>
              <w:t>notifEndpoints</w:t>
            </w:r>
          </w:p>
        </w:tc>
        <w:tc>
          <w:tcPr>
            <w:tcW w:w="1444" w:type="dxa"/>
          </w:tcPr>
          <w:p w14:paraId="240E13FB" w14:textId="77777777" w:rsidR="00B40EF1" w:rsidRDefault="00B40EF1" w:rsidP="00290897">
            <w:pPr>
              <w:pStyle w:val="TAL"/>
            </w:pPr>
            <w:r>
              <w:rPr>
                <w:lang w:eastAsia="zh-CN"/>
              </w:rPr>
              <w:t>array(</w:t>
            </w:r>
            <w:r>
              <w:t>NotifyEndpoint</w:t>
            </w:r>
            <w:r>
              <w:rPr>
                <w:lang w:eastAsia="zh-CN"/>
              </w:rPr>
              <w:t>)</w:t>
            </w:r>
          </w:p>
        </w:tc>
        <w:tc>
          <w:tcPr>
            <w:tcW w:w="425" w:type="dxa"/>
          </w:tcPr>
          <w:p w14:paraId="4B213B1B" w14:textId="77777777" w:rsidR="00B40EF1" w:rsidRDefault="00B40EF1" w:rsidP="00290897">
            <w:pPr>
              <w:pStyle w:val="TAC"/>
            </w:pPr>
            <w:r>
              <w:rPr>
                <w:rFonts w:hint="eastAsia"/>
                <w:lang w:eastAsia="zh-CN"/>
              </w:rPr>
              <w:t>O</w:t>
            </w:r>
          </w:p>
        </w:tc>
        <w:tc>
          <w:tcPr>
            <w:tcW w:w="1134" w:type="dxa"/>
          </w:tcPr>
          <w:p w14:paraId="54E55A1E" w14:textId="77777777" w:rsidR="00B40EF1" w:rsidRDefault="00B40EF1" w:rsidP="00290897">
            <w:pPr>
              <w:pStyle w:val="TAL"/>
            </w:pPr>
            <w:r>
              <w:t>1..N</w:t>
            </w:r>
          </w:p>
        </w:tc>
        <w:tc>
          <w:tcPr>
            <w:tcW w:w="2410" w:type="dxa"/>
          </w:tcPr>
          <w:p w14:paraId="7DBF0C88" w14:textId="77777777" w:rsidR="00B40EF1" w:rsidRDefault="00B40EF1" w:rsidP="00290897">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550C33B" w14:textId="77777777" w:rsidR="00B40EF1" w:rsidRDefault="00B40EF1" w:rsidP="00290897">
            <w:pPr>
              <w:pStyle w:val="TAL"/>
              <w:rPr>
                <w:rFonts w:cs="Arial"/>
                <w:szCs w:val="18"/>
              </w:rPr>
            </w:pPr>
            <w:r>
              <w:t>DataAnaCollect</w:t>
            </w:r>
          </w:p>
        </w:tc>
      </w:tr>
      <w:tr w:rsidR="00B40EF1" w14:paraId="7C7F10E1" w14:textId="77777777" w:rsidTr="00290897">
        <w:trPr>
          <w:jc w:val="center"/>
        </w:trPr>
        <w:tc>
          <w:tcPr>
            <w:tcW w:w="1702" w:type="dxa"/>
          </w:tcPr>
          <w:p w14:paraId="10405DE7" w14:textId="77777777" w:rsidR="00B40EF1" w:rsidRDefault="00B40EF1" w:rsidP="00290897">
            <w:pPr>
              <w:pStyle w:val="TAL"/>
            </w:pPr>
            <w:r>
              <w:rPr>
                <w:lang w:val="en-US" w:eastAsia="zh-CN"/>
              </w:rPr>
              <w:t>procInstruct</w:t>
            </w:r>
          </w:p>
        </w:tc>
        <w:tc>
          <w:tcPr>
            <w:tcW w:w="1444" w:type="dxa"/>
          </w:tcPr>
          <w:p w14:paraId="105F22A4" w14:textId="77777777" w:rsidR="00B40EF1" w:rsidRDefault="00B40EF1" w:rsidP="00290897">
            <w:pPr>
              <w:pStyle w:val="TAL"/>
            </w:pPr>
            <w:r>
              <w:rPr>
                <w:lang w:val="en-US" w:eastAsia="zh-CN"/>
              </w:rPr>
              <w:t>ProcessingInstruction</w:t>
            </w:r>
          </w:p>
        </w:tc>
        <w:tc>
          <w:tcPr>
            <w:tcW w:w="425" w:type="dxa"/>
          </w:tcPr>
          <w:p w14:paraId="2CC09824" w14:textId="77777777" w:rsidR="00B40EF1" w:rsidRDefault="00B40EF1" w:rsidP="00290897">
            <w:pPr>
              <w:pStyle w:val="TAC"/>
              <w:rPr>
                <w:lang w:eastAsia="zh-CN"/>
              </w:rPr>
            </w:pPr>
            <w:r>
              <w:rPr>
                <w:rFonts w:hint="eastAsia"/>
                <w:lang w:eastAsia="zh-CN"/>
              </w:rPr>
              <w:t>O</w:t>
            </w:r>
          </w:p>
        </w:tc>
        <w:tc>
          <w:tcPr>
            <w:tcW w:w="1134" w:type="dxa"/>
          </w:tcPr>
          <w:p w14:paraId="73995725" w14:textId="77777777" w:rsidR="00B40EF1" w:rsidRDefault="00B40EF1" w:rsidP="00290897">
            <w:pPr>
              <w:pStyle w:val="TAL"/>
              <w:rPr>
                <w:lang w:eastAsia="zh-CN"/>
              </w:rPr>
            </w:pPr>
            <w:r>
              <w:rPr>
                <w:rFonts w:hint="eastAsia"/>
                <w:lang w:eastAsia="zh-CN"/>
              </w:rPr>
              <w:t>0</w:t>
            </w:r>
            <w:r>
              <w:rPr>
                <w:lang w:eastAsia="zh-CN"/>
              </w:rPr>
              <w:t>..1</w:t>
            </w:r>
          </w:p>
        </w:tc>
        <w:tc>
          <w:tcPr>
            <w:tcW w:w="2410" w:type="dxa"/>
          </w:tcPr>
          <w:p w14:paraId="5CB11DE0" w14:textId="77777777" w:rsidR="00B40EF1" w:rsidRDefault="00B40EF1" w:rsidP="00290897">
            <w:pPr>
              <w:pStyle w:val="TAL"/>
              <w:rPr>
                <w:lang w:eastAsia="ja-JP"/>
              </w:rPr>
            </w:pPr>
            <w:r>
              <w:rPr>
                <w:lang w:eastAsia="ja-JP"/>
              </w:rPr>
              <w:t>Processing instructions to be used for sending event notifications.</w:t>
            </w:r>
          </w:p>
          <w:p w14:paraId="11D408E6" w14:textId="77777777" w:rsidR="00B40EF1" w:rsidRDefault="00B40EF1" w:rsidP="00290897">
            <w:pPr>
              <w:pStyle w:val="TAL"/>
            </w:pPr>
            <w:r>
              <w:rPr>
                <w:lang w:eastAsia="ja-JP"/>
              </w:rPr>
              <w:t xml:space="preserve">This attribute may only be provided if the </w:t>
            </w:r>
            <w:r>
              <w:t>"</w:t>
            </w:r>
            <w:r>
              <w:rPr>
                <w:lang w:eastAsia="ja-JP"/>
              </w:rPr>
              <w:t>dataSub</w:t>
            </w:r>
            <w:r>
              <w:t>"</w:t>
            </w:r>
            <w:r>
              <w:rPr>
                <w:lang w:eastAsia="ja-JP"/>
              </w:rPr>
              <w:t xml:space="preserve"> attribute is provided.</w:t>
            </w:r>
            <w:r>
              <w:t xml:space="preserve"> (NOTE 4)</w:t>
            </w:r>
          </w:p>
        </w:tc>
        <w:tc>
          <w:tcPr>
            <w:tcW w:w="2410" w:type="dxa"/>
          </w:tcPr>
          <w:p w14:paraId="0E660FF6" w14:textId="77777777" w:rsidR="00B40EF1" w:rsidRDefault="00B40EF1" w:rsidP="00290897">
            <w:pPr>
              <w:pStyle w:val="TAL"/>
              <w:rPr>
                <w:rFonts w:cs="Arial"/>
                <w:szCs w:val="18"/>
              </w:rPr>
            </w:pPr>
          </w:p>
        </w:tc>
      </w:tr>
      <w:tr w:rsidR="00B40EF1" w14:paraId="7266A016" w14:textId="77777777" w:rsidTr="00290897">
        <w:trPr>
          <w:jc w:val="center"/>
        </w:trPr>
        <w:tc>
          <w:tcPr>
            <w:tcW w:w="1702" w:type="dxa"/>
          </w:tcPr>
          <w:p w14:paraId="31B770A4" w14:textId="77777777" w:rsidR="00B40EF1" w:rsidRDefault="00B40EF1" w:rsidP="00290897">
            <w:pPr>
              <w:pStyle w:val="TAL"/>
              <w:rPr>
                <w:lang w:val="en-US" w:eastAsia="zh-CN"/>
              </w:rPr>
            </w:pPr>
            <w:r>
              <w:rPr>
                <w:lang w:val="en-US" w:eastAsia="zh-CN"/>
              </w:rPr>
              <w:t>multiProcInstructs</w:t>
            </w:r>
          </w:p>
        </w:tc>
        <w:tc>
          <w:tcPr>
            <w:tcW w:w="1444" w:type="dxa"/>
          </w:tcPr>
          <w:p w14:paraId="65690271" w14:textId="77777777" w:rsidR="00B40EF1" w:rsidRDefault="00B40EF1" w:rsidP="00290897">
            <w:pPr>
              <w:pStyle w:val="TAL"/>
              <w:rPr>
                <w:lang w:val="en-US" w:eastAsia="zh-CN"/>
              </w:rPr>
            </w:pPr>
            <w:r>
              <w:rPr>
                <w:lang w:val="en-US" w:eastAsia="zh-CN"/>
              </w:rPr>
              <w:t>array(ProcessingInstruction)</w:t>
            </w:r>
          </w:p>
        </w:tc>
        <w:tc>
          <w:tcPr>
            <w:tcW w:w="425" w:type="dxa"/>
          </w:tcPr>
          <w:p w14:paraId="088F921B" w14:textId="77777777" w:rsidR="00B40EF1" w:rsidRDefault="00B40EF1" w:rsidP="00290897">
            <w:pPr>
              <w:pStyle w:val="TAC"/>
              <w:rPr>
                <w:lang w:eastAsia="zh-CN"/>
              </w:rPr>
            </w:pPr>
            <w:r>
              <w:t>O</w:t>
            </w:r>
          </w:p>
        </w:tc>
        <w:tc>
          <w:tcPr>
            <w:tcW w:w="1134" w:type="dxa"/>
          </w:tcPr>
          <w:p w14:paraId="06E4BC40" w14:textId="77777777" w:rsidR="00B40EF1" w:rsidRDefault="00B40EF1" w:rsidP="00290897">
            <w:pPr>
              <w:pStyle w:val="TAL"/>
              <w:rPr>
                <w:lang w:eastAsia="zh-CN"/>
              </w:rPr>
            </w:pPr>
            <w:r>
              <w:t>1..N</w:t>
            </w:r>
          </w:p>
        </w:tc>
        <w:tc>
          <w:tcPr>
            <w:tcW w:w="2410" w:type="dxa"/>
          </w:tcPr>
          <w:p w14:paraId="10169DB3" w14:textId="77777777" w:rsidR="00B40EF1" w:rsidRDefault="00B40EF1" w:rsidP="00290897">
            <w:pPr>
              <w:pStyle w:val="TAL"/>
              <w:rPr>
                <w:lang w:eastAsia="ja-JP"/>
              </w:rPr>
            </w:pPr>
            <w:r>
              <w:rPr>
                <w:lang w:eastAsia="ja-JP"/>
              </w:rPr>
              <w:t>Processing instructions to be used for sending event notifications.</w:t>
            </w:r>
          </w:p>
          <w:p w14:paraId="4EAC8337" w14:textId="77777777" w:rsidR="00B40EF1" w:rsidRDefault="00B40EF1" w:rsidP="00290897">
            <w:pPr>
              <w:pStyle w:val="TAL"/>
              <w:rPr>
                <w:lang w:eastAsia="ja-JP"/>
              </w:rPr>
            </w:pPr>
            <w:r>
              <w:rPr>
                <w:lang w:eastAsia="ja-JP"/>
              </w:rPr>
              <w:t xml:space="preserve">This attribute may only be provided if the </w:t>
            </w:r>
            <w:r>
              <w:t>"</w:t>
            </w:r>
            <w:r>
              <w:rPr>
                <w:lang w:eastAsia="ja-JP"/>
              </w:rPr>
              <w:t>dataSub</w:t>
            </w:r>
            <w:r>
              <w:t>"</w:t>
            </w:r>
            <w:r>
              <w:rPr>
                <w:lang w:eastAsia="ja-JP"/>
              </w:rPr>
              <w:t xml:space="preserve"> attribute is provided.</w:t>
            </w:r>
            <w:r>
              <w:t xml:space="preserve"> (NOTE 4)</w:t>
            </w:r>
          </w:p>
        </w:tc>
        <w:tc>
          <w:tcPr>
            <w:tcW w:w="2410" w:type="dxa"/>
          </w:tcPr>
          <w:p w14:paraId="4B32AEBF" w14:textId="77777777" w:rsidR="00B40EF1" w:rsidRDefault="00B40EF1" w:rsidP="00290897">
            <w:pPr>
              <w:pStyle w:val="TAL"/>
              <w:rPr>
                <w:rFonts w:cs="Arial"/>
                <w:szCs w:val="18"/>
              </w:rPr>
            </w:pPr>
            <w:r>
              <w:rPr>
                <w:rFonts w:cs="Arial" w:hint="eastAsia"/>
                <w:szCs w:val="18"/>
                <w:lang w:eastAsia="zh-CN"/>
              </w:rPr>
              <w:t>Multi</w:t>
            </w:r>
            <w:r>
              <w:rPr>
                <w:lang w:val="en-US" w:eastAsia="zh-CN"/>
              </w:rPr>
              <w:t>ProcessingInstruction</w:t>
            </w:r>
          </w:p>
        </w:tc>
      </w:tr>
      <w:tr w:rsidR="00B40EF1" w14:paraId="3C5494BD" w14:textId="77777777" w:rsidTr="00290897">
        <w:trPr>
          <w:jc w:val="center"/>
        </w:trPr>
        <w:tc>
          <w:tcPr>
            <w:tcW w:w="1702" w:type="dxa"/>
          </w:tcPr>
          <w:p w14:paraId="66186FDD" w14:textId="77777777" w:rsidR="00B40EF1" w:rsidRDefault="00B40EF1" w:rsidP="00290897">
            <w:pPr>
              <w:pStyle w:val="TAL"/>
            </w:pPr>
            <w:r>
              <w:t>suppFeat</w:t>
            </w:r>
          </w:p>
        </w:tc>
        <w:tc>
          <w:tcPr>
            <w:tcW w:w="1444" w:type="dxa"/>
          </w:tcPr>
          <w:p w14:paraId="52886580" w14:textId="77777777" w:rsidR="00B40EF1" w:rsidRDefault="00B40EF1" w:rsidP="00290897">
            <w:pPr>
              <w:pStyle w:val="TAL"/>
            </w:pPr>
            <w:r>
              <w:t>SupportedFeatures</w:t>
            </w:r>
          </w:p>
        </w:tc>
        <w:tc>
          <w:tcPr>
            <w:tcW w:w="425" w:type="dxa"/>
          </w:tcPr>
          <w:p w14:paraId="55AAAEC6" w14:textId="77777777" w:rsidR="00B40EF1" w:rsidRDefault="00B40EF1" w:rsidP="00290897">
            <w:pPr>
              <w:pStyle w:val="TAC"/>
            </w:pPr>
            <w:r>
              <w:t>C</w:t>
            </w:r>
          </w:p>
        </w:tc>
        <w:tc>
          <w:tcPr>
            <w:tcW w:w="1134" w:type="dxa"/>
          </w:tcPr>
          <w:p w14:paraId="0FFFC284" w14:textId="77777777" w:rsidR="00B40EF1" w:rsidRDefault="00B40EF1" w:rsidP="00290897">
            <w:pPr>
              <w:pStyle w:val="TAL"/>
            </w:pPr>
            <w:r>
              <w:t>0..1</w:t>
            </w:r>
          </w:p>
        </w:tc>
        <w:tc>
          <w:tcPr>
            <w:tcW w:w="2410" w:type="dxa"/>
          </w:tcPr>
          <w:p w14:paraId="61D5FA99" w14:textId="77777777" w:rsidR="00B40EF1" w:rsidRDefault="00B40EF1" w:rsidP="00290897">
            <w:pPr>
              <w:pStyle w:val="TAL"/>
            </w:pPr>
            <w:r>
              <w:rPr>
                <w:rFonts w:cs="Arial"/>
                <w:szCs w:val="18"/>
                <w:lang w:eastAsia="zh-CN"/>
              </w:rPr>
              <w:t>This IE represents a l</w:t>
            </w:r>
            <w:r>
              <w:t>ist of Supported features as described in clause 5.3.8.</w:t>
            </w:r>
          </w:p>
          <w:p w14:paraId="68FBA5B5" w14:textId="77777777" w:rsidR="00B40EF1" w:rsidRDefault="00B40EF1" w:rsidP="00290897">
            <w:pPr>
              <w:pStyle w:val="TAL"/>
            </w:pPr>
            <w:r>
              <w:t>(NOTE 5)</w:t>
            </w:r>
          </w:p>
        </w:tc>
        <w:tc>
          <w:tcPr>
            <w:tcW w:w="2410" w:type="dxa"/>
          </w:tcPr>
          <w:p w14:paraId="191100B3" w14:textId="77777777" w:rsidR="00B40EF1" w:rsidRDefault="00B40EF1" w:rsidP="00290897">
            <w:pPr>
              <w:pStyle w:val="TAL"/>
              <w:rPr>
                <w:rFonts w:cs="Arial"/>
                <w:szCs w:val="18"/>
              </w:rPr>
            </w:pPr>
          </w:p>
        </w:tc>
      </w:tr>
      <w:tr w:rsidR="00B40EF1" w14:paraId="01835C62" w14:textId="77777777" w:rsidTr="00290897">
        <w:trPr>
          <w:jc w:val="center"/>
        </w:trPr>
        <w:tc>
          <w:tcPr>
            <w:tcW w:w="1702" w:type="dxa"/>
          </w:tcPr>
          <w:p w14:paraId="13DAFBF7" w14:textId="77777777" w:rsidR="00B40EF1" w:rsidRDefault="00B40EF1" w:rsidP="00290897">
            <w:pPr>
              <w:pStyle w:val="TAL"/>
              <w:rPr>
                <w:lang w:val="en-US" w:eastAsia="zh-CN"/>
              </w:rPr>
            </w:pPr>
            <w:r>
              <w:t>targetNfId</w:t>
            </w:r>
          </w:p>
        </w:tc>
        <w:tc>
          <w:tcPr>
            <w:tcW w:w="1444" w:type="dxa"/>
          </w:tcPr>
          <w:p w14:paraId="5300FC62" w14:textId="77777777" w:rsidR="00B40EF1" w:rsidRDefault="00B40EF1" w:rsidP="00290897">
            <w:pPr>
              <w:pStyle w:val="TAL"/>
              <w:rPr>
                <w:lang w:val="en-US" w:eastAsia="zh-CN"/>
              </w:rPr>
            </w:pPr>
            <w:r>
              <w:t>NfInstanceId</w:t>
            </w:r>
          </w:p>
        </w:tc>
        <w:tc>
          <w:tcPr>
            <w:tcW w:w="425" w:type="dxa"/>
          </w:tcPr>
          <w:p w14:paraId="67DF2AA5" w14:textId="77777777" w:rsidR="00B40EF1" w:rsidRDefault="00B40EF1" w:rsidP="00290897">
            <w:pPr>
              <w:pStyle w:val="TAC"/>
            </w:pPr>
            <w:r>
              <w:t>O</w:t>
            </w:r>
          </w:p>
        </w:tc>
        <w:tc>
          <w:tcPr>
            <w:tcW w:w="1134" w:type="dxa"/>
          </w:tcPr>
          <w:p w14:paraId="7773DD1F" w14:textId="77777777" w:rsidR="00B40EF1" w:rsidRDefault="00B40EF1" w:rsidP="00290897">
            <w:pPr>
              <w:pStyle w:val="TAL"/>
            </w:pPr>
            <w:r>
              <w:rPr>
                <w:lang w:val="el-GR"/>
              </w:rPr>
              <w:t>0..</w:t>
            </w:r>
            <w:r>
              <w:t>1</w:t>
            </w:r>
          </w:p>
        </w:tc>
        <w:tc>
          <w:tcPr>
            <w:tcW w:w="2410" w:type="dxa"/>
          </w:tcPr>
          <w:p w14:paraId="32F6DEA8" w14:textId="77777777" w:rsidR="00B40EF1" w:rsidRDefault="00B40EF1" w:rsidP="00290897">
            <w:pPr>
              <w:pStyle w:val="TAL"/>
            </w:pPr>
            <w:r>
              <w:t>NF instance identifier to which the NWDAF shall create the requested subscription. (NOTE 2)</w:t>
            </w:r>
          </w:p>
        </w:tc>
        <w:tc>
          <w:tcPr>
            <w:tcW w:w="2410" w:type="dxa"/>
          </w:tcPr>
          <w:p w14:paraId="43C89831" w14:textId="77777777" w:rsidR="00B40EF1" w:rsidRDefault="00B40EF1" w:rsidP="00290897">
            <w:pPr>
              <w:pStyle w:val="TAL"/>
              <w:rPr>
                <w:rFonts w:cs="Arial"/>
                <w:szCs w:val="18"/>
              </w:rPr>
            </w:pPr>
          </w:p>
        </w:tc>
      </w:tr>
      <w:tr w:rsidR="00B40EF1" w14:paraId="7604A802" w14:textId="77777777" w:rsidTr="00290897">
        <w:trPr>
          <w:jc w:val="center"/>
        </w:trPr>
        <w:tc>
          <w:tcPr>
            <w:tcW w:w="1702" w:type="dxa"/>
          </w:tcPr>
          <w:p w14:paraId="277BC124" w14:textId="77777777" w:rsidR="00B40EF1" w:rsidRDefault="00B40EF1" w:rsidP="00290897">
            <w:pPr>
              <w:pStyle w:val="TAL"/>
              <w:rPr>
                <w:lang w:val="en-US" w:eastAsia="zh-CN"/>
              </w:rPr>
            </w:pPr>
            <w:r>
              <w:t>targetNfSetId</w:t>
            </w:r>
          </w:p>
        </w:tc>
        <w:tc>
          <w:tcPr>
            <w:tcW w:w="1444" w:type="dxa"/>
          </w:tcPr>
          <w:p w14:paraId="51AD5BFE" w14:textId="77777777" w:rsidR="00B40EF1" w:rsidRDefault="00B40EF1" w:rsidP="00290897">
            <w:pPr>
              <w:pStyle w:val="TAL"/>
              <w:rPr>
                <w:lang w:val="en-US" w:eastAsia="zh-CN"/>
              </w:rPr>
            </w:pPr>
            <w:r>
              <w:t>NfSetId</w:t>
            </w:r>
          </w:p>
        </w:tc>
        <w:tc>
          <w:tcPr>
            <w:tcW w:w="425" w:type="dxa"/>
          </w:tcPr>
          <w:p w14:paraId="02AF036B" w14:textId="77777777" w:rsidR="00B40EF1" w:rsidRDefault="00B40EF1" w:rsidP="00290897">
            <w:pPr>
              <w:pStyle w:val="TAC"/>
            </w:pPr>
            <w:r>
              <w:t>O</w:t>
            </w:r>
          </w:p>
        </w:tc>
        <w:tc>
          <w:tcPr>
            <w:tcW w:w="1134" w:type="dxa"/>
          </w:tcPr>
          <w:p w14:paraId="0F22DD77" w14:textId="77777777" w:rsidR="00B40EF1" w:rsidRDefault="00B40EF1" w:rsidP="00290897">
            <w:pPr>
              <w:pStyle w:val="TAL"/>
            </w:pPr>
            <w:r>
              <w:rPr>
                <w:lang w:val="el-GR"/>
              </w:rPr>
              <w:t>0..</w:t>
            </w:r>
            <w:r>
              <w:t>1</w:t>
            </w:r>
          </w:p>
        </w:tc>
        <w:tc>
          <w:tcPr>
            <w:tcW w:w="2410" w:type="dxa"/>
          </w:tcPr>
          <w:p w14:paraId="4796DD8C" w14:textId="77777777" w:rsidR="00B40EF1" w:rsidRDefault="00B40EF1" w:rsidP="00290897">
            <w:pPr>
              <w:pStyle w:val="TAL"/>
            </w:pPr>
            <w:r>
              <w:t>NF set identifier to which the NWDAF shall create the requested subscription. (NOTE 2)</w:t>
            </w:r>
          </w:p>
        </w:tc>
        <w:tc>
          <w:tcPr>
            <w:tcW w:w="2410" w:type="dxa"/>
          </w:tcPr>
          <w:p w14:paraId="01BE2100" w14:textId="77777777" w:rsidR="00B40EF1" w:rsidRDefault="00B40EF1" w:rsidP="00290897">
            <w:pPr>
              <w:pStyle w:val="TAL"/>
              <w:rPr>
                <w:rFonts w:cs="Arial"/>
                <w:szCs w:val="18"/>
              </w:rPr>
            </w:pPr>
          </w:p>
        </w:tc>
      </w:tr>
      <w:tr w:rsidR="00B40EF1" w14:paraId="1532914A" w14:textId="77777777" w:rsidTr="00290897">
        <w:trPr>
          <w:jc w:val="center"/>
        </w:trPr>
        <w:tc>
          <w:tcPr>
            <w:tcW w:w="1702" w:type="dxa"/>
          </w:tcPr>
          <w:p w14:paraId="2BAE389C" w14:textId="77777777" w:rsidR="00B40EF1" w:rsidRDefault="00B40EF1" w:rsidP="00290897">
            <w:pPr>
              <w:pStyle w:val="TAL"/>
            </w:pPr>
            <w:r>
              <w:rPr>
                <w:rFonts w:hint="eastAsia"/>
                <w:lang w:eastAsia="zh-CN"/>
              </w:rPr>
              <w:t>t</w:t>
            </w:r>
            <w:r>
              <w:rPr>
                <w:lang w:eastAsia="zh-CN"/>
              </w:rPr>
              <w:t>imePeriod</w:t>
            </w:r>
          </w:p>
        </w:tc>
        <w:tc>
          <w:tcPr>
            <w:tcW w:w="1444" w:type="dxa"/>
          </w:tcPr>
          <w:p w14:paraId="55BE8805" w14:textId="77777777" w:rsidR="00B40EF1" w:rsidRDefault="00B40EF1" w:rsidP="00290897">
            <w:pPr>
              <w:pStyle w:val="TAL"/>
            </w:pPr>
            <w:r>
              <w:rPr>
                <w:rFonts w:hint="eastAsia"/>
                <w:lang w:eastAsia="zh-CN"/>
              </w:rPr>
              <w:t>T</w:t>
            </w:r>
            <w:r>
              <w:rPr>
                <w:lang w:eastAsia="zh-CN"/>
              </w:rPr>
              <w:t>imeWindow</w:t>
            </w:r>
          </w:p>
        </w:tc>
        <w:tc>
          <w:tcPr>
            <w:tcW w:w="425" w:type="dxa"/>
          </w:tcPr>
          <w:p w14:paraId="09750F5F" w14:textId="77777777" w:rsidR="00B40EF1" w:rsidRDefault="00B40EF1" w:rsidP="00290897">
            <w:pPr>
              <w:pStyle w:val="TAC"/>
            </w:pPr>
            <w:r>
              <w:rPr>
                <w:rFonts w:hint="eastAsia"/>
                <w:lang w:eastAsia="zh-CN"/>
              </w:rPr>
              <w:t>O</w:t>
            </w:r>
          </w:p>
        </w:tc>
        <w:tc>
          <w:tcPr>
            <w:tcW w:w="1134" w:type="dxa"/>
          </w:tcPr>
          <w:p w14:paraId="6ADB6409" w14:textId="77777777" w:rsidR="00B40EF1" w:rsidRDefault="00B40EF1" w:rsidP="00290897">
            <w:pPr>
              <w:pStyle w:val="TAL"/>
              <w:rPr>
                <w:lang w:val="el-GR"/>
              </w:rPr>
            </w:pPr>
            <w:r>
              <w:rPr>
                <w:rFonts w:hint="eastAsia"/>
                <w:lang w:val="el-GR" w:eastAsia="zh-CN"/>
              </w:rPr>
              <w:t>0</w:t>
            </w:r>
            <w:r>
              <w:rPr>
                <w:lang w:val="el-GR" w:eastAsia="zh-CN"/>
              </w:rPr>
              <w:t>..1</w:t>
            </w:r>
          </w:p>
        </w:tc>
        <w:tc>
          <w:tcPr>
            <w:tcW w:w="2410" w:type="dxa"/>
          </w:tcPr>
          <w:p w14:paraId="7D9993C5" w14:textId="77777777" w:rsidR="00B40EF1" w:rsidRDefault="00B40EF1" w:rsidP="00290897">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07C6D8FE" w14:textId="77777777" w:rsidR="00B40EF1" w:rsidRDefault="00B40EF1" w:rsidP="00290897">
            <w:pPr>
              <w:pStyle w:val="TAL"/>
            </w:pPr>
            <w:r>
              <w:t>(NOTE 3)</w:t>
            </w:r>
          </w:p>
        </w:tc>
        <w:tc>
          <w:tcPr>
            <w:tcW w:w="2410" w:type="dxa"/>
          </w:tcPr>
          <w:p w14:paraId="727F3574" w14:textId="77777777" w:rsidR="00B40EF1" w:rsidRDefault="00B40EF1" w:rsidP="00290897">
            <w:pPr>
              <w:pStyle w:val="TAL"/>
              <w:rPr>
                <w:rFonts w:cs="Arial"/>
                <w:szCs w:val="18"/>
              </w:rPr>
            </w:pPr>
          </w:p>
        </w:tc>
      </w:tr>
      <w:tr w:rsidR="00B40EF1" w14:paraId="03420D1A" w14:textId="77777777" w:rsidTr="00290897">
        <w:trPr>
          <w:trHeight w:val="90"/>
          <w:jc w:val="center"/>
        </w:trPr>
        <w:tc>
          <w:tcPr>
            <w:tcW w:w="1702" w:type="dxa"/>
          </w:tcPr>
          <w:p w14:paraId="4FFC77F5" w14:textId="77777777" w:rsidR="00B40EF1" w:rsidRDefault="00B40EF1" w:rsidP="00290897">
            <w:pPr>
              <w:keepNext/>
              <w:keepLines/>
              <w:spacing w:after="0"/>
              <w:rPr>
                <w:lang w:eastAsia="zh-CN"/>
              </w:rPr>
            </w:pPr>
            <w:r>
              <w:rPr>
                <w:rFonts w:ascii="Arial" w:eastAsia="等线" w:hAnsi="Arial"/>
                <w:sz w:val="18"/>
                <w:lang w:eastAsia="zh-CN"/>
              </w:rPr>
              <w:t>immReport</w:t>
            </w:r>
          </w:p>
        </w:tc>
        <w:tc>
          <w:tcPr>
            <w:tcW w:w="1444" w:type="dxa"/>
          </w:tcPr>
          <w:p w14:paraId="2392D510" w14:textId="77777777" w:rsidR="00B40EF1" w:rsidRDefault="00B40EF1" w:rsidP="00290897">
            <w:pPr>
              <w:keepNext/>
              <w:keepLines/>
              <w:spacing w:after="0"/>
              <w:rPr>
                <w:lang w:eastAsia="zh-CN"/>
              </w:rPr>
            </w:pPr>
            <w:r>
              <w:rPr>
                <w:rFonts w:ascii="Arial" w:eastAsia="等线" w:hAnsi="Arial"/>
                <w:sz w:val="18"/>
                <w:lang w:eastAsia="zh-CN"/>
              </w:rPr>
              <w:t>NnwdafDataManagementNotif</w:t>
            </w:r>
          </w:p>
        </w:tc>
        <w:tc>
          <w:tcPr>
            <w:tcW w:w="425" w:type="dxa"/>
          </w:tcPr>
          <w:p w14:paraId="53047F3C" w14:textId="77777777" w:rsidR="00B40EF1" w:rsidRDefault="00B40EF1" w:rsidP="00290897">
            <w:pPr>
              <w:keepNext/>
              <w:keepLines/>
              <w:spacing w:after="0"/>
              <w:jc w:val="center"/>
              <w:rPr>
                <w:lang w:eastAsia="zh-CN"/>
              </w:rPr>
            </w:pPr>
            <w:r>
              <w:rPr>
                <w:rFonts w:ascii="Arial" w:eastAsia="等线" w:hAnsi="Arial"/>
                <w:sz w:val="18"/>
                <w:lang w:eastAsia="zh-CN"/>
              </w:rPr>
              <w:t>O</w:t>
            </w:r>
          </w:p>
        </w:tc>
        <w:tc>
          <w:tcPr>
            <w:tcW w:w="1134" w:type="dxa"/>
          </w:tcPr>
          <w:p w14:paraId="6E91F204" w14:textId="77777777" w:rsidR="00B40EF1" w:rsidRDefault="00B40EF1" w:rsidP="00290897">
            <w:pPr>
              <w:keepNext/>
              <w:keepLines/>
              <w:spacing w:after="0"/>
              <w:rPr>
                <w:lang w:val="el-GR" w:eastAsia="zh-CN"/>
              </w:rPr>
            </w:pPr>
            <w:r>
              <w:rPr>
                <w:rFonts w:ascii="Arial" w:eastAsia="等线" w:hAnsi="Arial"/>
                <w:sz w:val="18"/>
                <w:lang w:eastAsia="zh-CN"/>
              </w:rPr>
              <w:t>0..1</w:t>
            </w:r>
          </w:p>
        </w:tc>
        <w:tc>
          <w:tcPr>
            <w:tcW w:w="2410" w:type="dxa"/>
          </w:tcPr>
          <w:p w14:paraId="6FFE7FC2" w14:textId="77777777" w:rsidR="00B40EF1" w:rsidRDefault="00B40EF1" w:rsidP="00290897">
            <w:pPr>
              <w:keepNext/>
              <w:keepLines/>
              <w:spacing w:after="0"/>
              <w:rPr>
                <w:rFonts w:ascii="Arial" w:eastAsia="等线" w:hAnsi="Arial"/>
                <w:sz w:val="18"/>
                <w:lang w:eastAsia="zh-CN"/>
              </w:rPr>
            </w:pPr>
            <w:r>
              <w:rPr>
                <w:rFonts w:ascii="Arial" w:eastAsia="等线" w:hAnsi="Arial"/>
                <w:sz w:val="18"/>
                <w:lang w:eastAsia="zh-CN"/>
              </w:rPr>
              <w:t>Immediate report including available NWDAF data management notification.</w:t>
            </w:r>
          </w:p>
          <w:p w14:paraId="11781C82" w14:textId="77777777" w:rsidR="00B40EF1" w:rsidRDefault="00B40EF1" w:rsidP="00290897">
            <w:pPr>
              <w:keepNext/>
              <w:keepLines/>
              <w:spacing w:after="0"/>
            </w:pPr>
            <w:r>
              <w:rPr>
                <w:rFonts w:ascii="Arial" w:eastAsia="等线"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47EA5169" w14:textId="77777777" w:rsidR="00B40EF1" w:rsidRDefault="00B40EF1" w:rsidP="00290897">
            <w:pPr>
              <w:keepNext/>
              <w:keepLines/>
              <w:spacing w:after="0"/>
              <w:rPr>
                <w:rFonts w:cs="Arial"/>
                <w:szCs w:val="18"/>
              </w:rPr>
            </w:pPr>
            <w:r>
              <w:rPr>
                <w:rFonts w:ascii="Arial" w:eastAsia="等线" w:hAnsi="Arial" w:cs="Arial"/>
                <w:sz w:val="18"/>
                <w:szCs w:val="18"/>
              </w:rPr>
              <w:t>DataAnaCollect</w:t>
            </w:r>
          </w:p>
        </w:tc>
      </w:tr>
      <w:tr w:rsidR="00B40EF1" w14:paraId="544BB146" w14:textId="77777777" w:rsidTr="00290897">
        <w:trPr>
          <w:trHeight w:val="90"/>
          <w:jc w:val="center"/>
        </w:trPr>
        <w:tc>
          <w:tcPr>
            <w:tcW w:w="1702" w:type="dxa"/>
          </w:tcPr>
          <w:p w14:paraId="17FD5DC3"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lastRenderedPageBreak/>
              <w:t>storeHandl</w:t>
            </w:r>
          </w:p>
        </w:tc>
        <w:tc>
          <w:tcPr>
            <w:tcW w:w="1444" w:type="dxa"/>
          </w:tcPr>
          <w:p w14:paraId="6E02C7F9"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t>StorageHandlingInformation</w:t>
            </w:r>
          </w:p>
        </w:tc>
        <w:tc>
          <w:tcPr>
            <w:tcW w:w="425" w:type="dxa"/>
          </w:tcPr>
          <w:p w14:paraId="7BBE8CE5" w14:textId="77777777" w:rsidR="00B40EF1" w:rsidRDefault="00B40EF1" w:rsidP="00290897">
            <w:pPr>
              <w:keepNext/>
              <w:keepLines/>
              <w:spacing w:after="0"/>
              <w:jc w:val="center"/>
              <w:rPr>
                <w:rFonts w:ascii="Arial" w:eastAsia="等线" w:hAnsi="Arial"/>
                <w:sz w:val="18"/>
                <w:lang w:eastAsia="zh-CN"/>
              </w:rPr>
            </w:pPr>
            <w:r>
              <w:rPr>
                <w:rFonts w:ascii="Arial" w:eastAsia="等线" w:hAnsi="Arial"/>
                <w:sz w:val="18"/>
              </w:rPr>
              <w:t>O</w:t>
            </w:r>
          </w:p>
        </w:tc>
        <w:tc>
          <w:tcPr>
            <w:tcW w:w="1134" w:type="dxa"/>
          </w:tcPr>
          <w:p w14:paraId="58302DB1"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t>0..1</w:t>
            </w:r>
          </w:p>
        </w:tc>
        <w:tc>
          <w:tcPr>
            <w:tcW w:w="2410" w:type="dxa"/>
          </w:tcPr>
          <w:p w14:paraId="4B55CCEC"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t>Contains storage handling information for the data that will be collected and stored in an ADRF based on the requested subscription.</w:t>
            </w:r>
          </w:p>
        </w:tc>
        <w:tc>
          <w:tcPr>
            <w:tcW w:w="2410" w:type="dxa"/>
          </w:tcPr>
          <w:p w14:paraId="35A3499C" w14:textId="77777777" w:rsidR="00B40EF1" w:rsidRDefault="00B40EF1" w:rsidP="00290897">
            <w:pPr>
              <w:keepNext/>
              <w:keepLines/>
              <w:spacing w:after="0"/>
              <w:rPr>
                <w:rFonts w:ascii="Arial" w:eastAsia="等线" w:hAnsi="Arial" w:cs="Arial"/>
                <w:sz w:val="18"/>
                <w:szCs w:val="18"/>
              </w:rPr>
            </w:pPr>
            <w:r>
              <w:rPr>
                <w:rFonts w:ascii="Arial" w:eastAsia="等线" w:hAnsi="Arial" w:cs="Arial"/>
                <w:sz w:val="18"/>
                <w:szCs w:val="18"/>
              </w:rPr>
              <w:t>EnhDataMgmt</w:t>
            </w:r>
          </w:p>
        </w:tc>
      </w:tr>
      <w:tr w:rsidR="00B40EF1" w14:paraId="6E89DD05" w14:textId="77777777" w:rsidTr="00290897">
        <w:trPr>
          <w:jc w:val="center"/>
        </w:trPr>
        <w:tc>
          <w:tcPr>
            <w:tcW w:w="9525" w:type="dxa"/>
            <w:gridSpan w:val="6"/>
          </w:tcPr>
          <w:p w14:paraId="76DCAED5" w14:textId="77777777" w:rsidR="00B40EF1" w:rsidRDefault="00B40EF1" w:rsidP="00290897">
            <w:pPr>
              <w:pStyle w:val="TAL"/>
            </w:pPr>
            <w:r>
              <w:t>NOTE 1:</w:t>
            </w:r>
            <w:r>
              <w:tab/>
              <w:t>Exactly one of these attributes shall be provided.</w:t>
            </w:r>
          </w:p>
          <w:p w14:paraId="0B2C0A82" w14:textId="77777777" w:rsidR="00B40EF1" w:rsidRDefault="00B40EF1" w:rsidP="00290897">
            <w:pPr>
              <w:pStyle w:val="TAN"/>
            </w:pPr>
            <w:r>
              <w:t>NOTE 2:</w:t>
            </w:r>
            <w:r>
              <w:tab/>
              <w:t>"targetNfId" and "targetNfSetId" are mutually exclusive. "adrfId" and "adrfSetId" are also mutually exclusive.</w:t>
            </w:r>
          </w:p>
          <w:p w14:paraId="339BCAB6" w14:textId="77777777" w:rsidR="00B40EF1" w:rsidRDefault="00B40EF1" w:rsidP="00290897">
            <w:pPr>
              <w:pStyle w:val="TAN"/>
            </w:pPr>
            <w:r>
              <w:t>NOTE 3:</w:t>
            </w:r>
            <w:r>
              <w:tab/>
              <w:t>It includes the time period either in the past or in the future (i.e., start time as past time and stop time as future time is not allowed).</w:t>
            </w:r>
          </w:p>
          <w:p w14:paraId="7ABC6568" w14:textId="77777777" w:rsidR="00B40EF1" w:rsidRDefault="00B40EF1" w:rsidP="00290897">
            <w:pPr>
              <w:pStyle w:val="TAN"/>
              <w:rPr>
                <w:rFonts w:cs="Arial"/>
              </w:rPr>
            </w:pPr>
            <w:r>
              <w:t>NOTE 4:</w:t>
            </w:r>
            <w:r>
              <w:tab/>
              <w:t>The</w:t>
            </w:r>
            <w:r>
              <w:rPr>
                <w:rFonts w:cs="Arial"/>
                <w:lang w:eastAsia="ja-JP"/>
              </w:rPr>
              <w:t xml:space="preserve"> </w:t>
            </w:r>
            <w:r>
              <w:rPr>
                <w:rFonts w:cs="Arial"/>
              </w:rPr>
              <w:t>"</w:t>
            </w:r>
            <w:r>
              <w:rPr>
                <w:lang w:val="en-US" w:eastAsia="zh-CN"/>
              </w:rPr>
              <w:t>multiProcInstructs</w:t>
            </w:r>
            <w:r>
              <w:rPr>
                <w:lang w:eastAsia="zh-CN"/>
              </w:rPr>
              <w:t xml:space="preserve">" attribute shall be used instead of the </w:t>
            </w:r>
            <w:r>
              <w:rPr>
                <w:rFonts w:cs="Arial"/>
              </w:rPr>
              <w:t>"</w:t>
            </w:r>
            <w:r>
              <w:rPr>
                <w:lang w:val="en-US" w:eastAsia="zh-CN"/>
              </w:rPr>
              <w:t>procInstruct</w:t>
            </w:r>
            <w:r>
              <w:rPr>
                <w:lang w:eastAsia="zh-CN"/>
              </w:rPr>
              <w:t xml:space="preserve">" attribute when the </w:t>
            </w:r>
            <w:r>
              <w:rPr>
                <w:rFonts w:cs="Arial"/>
              </w:rPr>
              <w:t>"</w:t>
            </w:r>
            <w:r>
              <w:rPr>
                <w:rFonts w:cs="Arial" w:hint="eastAsia"/>
                <w:szCs w:val="18"/>
                <w:lang w:eastAsia="zh-CN"/>
              </w:rPr>
              <w:t>Multi</w:t>
            </w:r>
            <w:r>
              <w:rPr>
                <w:lang w:val="en-US" w:eastAsia="zh-CN"/>
              </w:rPr>
              <w:t>ProcessingInstruction</w:t>
            </w:r>
            <w:r>
              <w:rPr>
                <w:rFonts w:cs="Arial"/>
              </w:rPr>
              <w:t>" feature is supported.</w:t>
            </w:r>
          </w:p>
          <w:p w14:paraId="288B36F3" w14:textId="77777777" w:rsidR="00B40EF1" w:rsidRPr="00B40EF1" w:rsidRDefault="00B40EF1">
            <w:pPr>
              <w:pStyle w:val="TAN"/>
              <w:pPrChange w:id="120" w:author="Huawei" w:date="2024-01-30T12:48:00Z">
                <w:pPr>
                  <w:keepNext/>
                  <w:keepLines/>
                  <w:spacing w:after="0"/>
                  <w:ind w:left="851" w:hanging="851"/>
                </w:pPr>
              </w:pPrChange>
            </w:pPr>
            <w:r>
              <w:t>NOTE 5:</w:t>
            </w:r>
            <w:r>
              <w:tab/>
            </w:r>
            <w:r w:rsidRPr="00B40EF1">
              <w:rPr>
                <w:rPrChange w:id="121" w:author="Huawei" w:date="2024-01-30T12:48:00Z">
                  <w:rPr>
                    <w:rFonts w:cs="Arial"/>
                    <w:szCs w:val="18"/>
                    <w:lang w:eastAsia="zh-CN"/>
                  </w:rPr>
                </w:rPrChange>
              </w:rPr>
              <w:t>It</w:t>
            </w:r>
            <w:r w:rsidRPr="00B40EF1">
              <w:rPr>
                <w:rPrChange w:id="122" w:author="Huawei" w:date="2024-01-30T12:48:00Z">
                  <w:rPr>
                    <w:rFonts w:cs="Arial"/>
                    <w:szCs w:val="18"/>
                  </w:rPr>
                </w:rPrChange>
              </w:rPr>
              <w:t xml:space="preserve"> shall be present in the POST request if at least one feature defined in </w:t>
            </w:r>
            <w:r>
              <w:t>clause 5.3.8</w:t>
            </w:r>
            <w:r w:rsidRPr="00B40EF1">
              <w:t xml:space="preserve"> is supported, and i</w:t>
            </w:r>
            <w:r w:rsidRPr="00B40EF1">
              <w:rPr>
                <w:rPrChange w:id="123" w:author="Huawei" w:date="2024-01-30T12:48:00Z">
                  <w:rPr>
                    <w:rFonts w:cs="Arial"/>
                    <w:szCs w:val="18"/>
                    <w:lang w:eastAsia="zh-CN"/>
                  </w:rPr>
                </w:rPrChange>
              </w:rPr>
              <w:t>t</w:t>
            </w:r>
            <w:r w:rsidRPr="00B40EF1">
              <w:rPr>
                <w:rPrChange w:id="124" w:author="Huawei" w:date="2024-01-30T12:48:00Z">
                  <w:rPr>
                    <w:rFonts w:cs="Arial"/>
                    <w:szCs w:val="18"/>
                  </w:rPr>
                </w:rPrChange>
              </w:rPr>
              <w:t xml:space="preserve"> shall be present </w:t>
            </w:r>
            <w:r>
              <w:t>in the POST response</w:t>
            </w:r>
            <w:r w:rsidRPr="00B40EF1">
              <w:t xml:space="preserve"> if the </w:t>
            </w:r>
            <w:r>
              <w:t>NF service consumer</w:t>
            </w:r>
            <w:r w:rsidRPr="00B40EF1">
              <w:t xml:space="preserve"> includes the </w:t>
            </w:r>
            <w:r>
              <w:t>"suppFeat" attribute</w:t>
            </w:r>
            <w:r w:rsidRPr="00B40EF1">
              <w:t xml:space="preserve"> in the POST request.</w:t>
            </w:r>
          </w:p>
          <w:p w14:paraId="7FC7DEF7" w14:textId="77777777" w:rsidR="00B40EF1" w:rsidRDefault="00B40EF1" w:rsidP="00290897">
            <w:pPr>
              <w:pStyle w:val="TAN"/>
              <w:rPr>
                <w:rFonts w:cs="Arial"/>
                <w:szCs w:val="18"/>
                <w:lang w:eastAsia="zh-CN"/>
              </w:rPr>
            </w:pPr>
            <w:r>
              <w:t>NOTE 6:</w:t>
            </w:r>
            <w:r>
              <w:tab/>
            </w:r>
            <w:r>
              <w:rPr>
                <w:rFonts w:cs="Arial"/>
                <w:szCs w:val="18"/>
                <w:lang w:eastAsia="zh-CN"/>
              </w:rPr>
              <w:t>The event reporting information within the "dataSub" attribute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31C1B001" w14:textId="77777777" w:rsidR="00B40EF1" w:rsidRDefault="00B40EF1" w:rsidP="00290897">
            <w:pPr>
              <w:pStyle w:val="TAN"/>
            </w:pPr>
            <w:r>
              <w:t>NOTE 7:</w:t>
            </w:r>
            <w:r>
              <w:tab/>
            </w:r>
            <w:r>
              <w:rPr>
                <w:rFonts w:cs="Arial"/>
                <w:szCs w:val="18"/>
                <w:lang w:eastAsia="zh-CN"/>
              </w:rPr>
              <w:t>The "upfDataSub" attribute within the "dataSub" attribute is applicable only if the "UpEvents" feature is supported</w:t>
            </w:r>
            <w:r>
              <w:rPr>
                <w:rFonts w:cs="Arial"/>
                <w:szCs w:val="18"/>
              </w:rPr>
              <w:t xml:space="preserve">. </w:t>
            </w:r>
            <w:r>
              <w:rPr>
                <w:rFonts w:cs="Arial"/>
                <w:szCs w:val="18"/>
                <w:lang w:eastAsia="zh-CN"/>
              </w:rPr>
              <w:t>The "gmlcDataSub" attribute within the "dataSub" attribute is applicable only if the "LocEvents" feature is supported</w:t>
            </w:r>
            <w:r>
              <w:rPr>
                <w:rFonts w:cs="Arial"/>
                <w:szCs w:val="18"/>
              </w:rPr>
              <w:t>.</w:t>
            </w:r>
          </w:p>
        </w:tc>
      </w:tr>
    </w:tbl>
    <w:p w14:paraId="39F0EDAC" w14:textId="77777777" w:rsidR="00B40EF1" w:rsidRDefault="00B40EF1" w:rsidP="00B40EF1">
      <w:pPr>
        <w:rPr>
          <w:lang w:val="en-US" w:eastAsia="zh-CN"/>
        </w:rPr>
      </w:pPr>
    </w:p>
    <w:p w14:paraId="1728FD3F" w14:textId="77777777" w:rsidR="00B40EF1" w:rsidRPr="00B61815" w:rsidRDefault="00B40EF1" w:rsidP="00B40E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45CE88" w14:textId="77777777" w:rsidR="00B40EF1" w:rsidRDefault="00B40EF1" w:rsidP="00B40EF1">
      <w:pPr>
        <w:pStyle w:val="50"/>
      </w:pPr>
      <w:bookmarkStart w:id="125" w:name="_Toc136562598"/>
      <w:bookmarkStart w:id="126" w:name="_Toc138754432"/>
      <w:bookmarkStart w:id="127" w:name="_Toc112951319"/>
      <w:bookmarkStart w:id="128" w:name="_Toc145705927"/>
      <w:bookmarkStart w:id="129" w:name="_Toc148522837"/>
      <w:bookmarkStart w:id="130" w:name="_Toc104539196"/>
      <w:bookmarkStart w:id="131" w:name="_Toc114133998"/>
      <w:bookmarkStart w:id="132" w:name="_Toc113031859"/>
      <w:bookmarkStart w:id="133" w:name="_Toc120702499"/>
      <w:bookmarkStart w:id="134" w:name="_Toc153363894"/>
      <w:r>
        <w:lastRenderedPageBreak/>
        <w:t>5.3.6.2.3</w:t>
      </w:r>
      <w:r>
        <w:tab/>
        <w:t xml:space="preserve">Type </w:t>
      </w:r>
      <w:r>
        <w:rPr>
          <w:rFonts w:eastAsia="等线"/>
        </w:rPr>
        <w:t>NnwdafDataManagementNotif</w:t>
      </w:r>
      <w:bookmarkEnd w:id="125"/>
      <w:bookmarkEnd w:id="126"/>
      <w:bookmarkEnd w:id="127"/>
      <w:bookmarkEnd w:id="128"/>
      <w:bookmarkEnd w:id="129"/>
      <w:bookmarkEnd w:id="130"/>
      <w:bookmarkEnd w:id="131"/>
      <w:bookmarkEnd w:id="132"/>
      <w:bookmarkEnd w:id="133"/>
      <w:bookmarkEnd w:id="134"/>
    </w:p>
    <w:p w14:paraId="441109C1" w14:textId="77777777" w:rsidR="00B40EF1" w:rsidRDefault="00B40EF1" w:rsidP="00B40EF1">
      <w:pPr>
        <w:pStyle w:val="TH"/>
        <w:overflowPunct w:val="0"/>
        <w:autoSpaceDE w:val="0"/>
        <w:autoSpaceDN w:val="0"/>
        <w:adjustRightInd w:val="0"/>
        <w:textAlignment w:val="baseline"/>
        <w:rPr>
          <w:rFonts w:eastAsia="MS Mincho"/>
        </w:rPr>
      </w:pPr>
      <w:r>
        <w:rPr>
          <w:rFonts w:eastAsia="MS Mincho"/>
        </w:rPr>
        <w:t xml:space="preserve">able 5.3.6.2.3-1: Definition of type </w:t>
      </w:r>
      <w:r>
        <w:rPr>
          <w:rFonts w:eastAsia="等线"/>
        </w:rPr>
        <w:t>NnwdafDataManagementNotif</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40EF1" w14:paraId="18097C44"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AFFC7D" w14:textId="77777777" w:rsidR="00B40EF1" w:rsidRDefault="00B40EF1" w:rsidP="0029089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66763D45" w14:textId="77777777" w:rsidR="00B40EF1" w:rsidRDefault="00B40EF1" w:rsidP="0029089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119758D" w14:textId="77777777" w:rsidR="00B40EF1" w:rsidRDefault="00B40EF1" w:rsidP="0029089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8BF9B3C" w14:textId="77777777" w:rsidR="00B40EF1" w:rsidRDefault="00B40EF1" w:rsidP="00290897">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9B30DAF" w14:textId="77777777" w:rsidR="00B40EF1" w:rsidRDefault="00B40EF1" w:rsidP="00290897">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520D7F4" w14:textId="77777777" w:rsidR="00B40EF1" w:rsidRDefault="00B40EF1" w:rsidP="00290897">
            <w:pPr>
              <w:pStyle w:val="TAH"/>
              <w:rPr>
                <w:rFonts w:cs="Arial"/>
                <w:szCs w:val="18"/>
              </w:rPr>
            </w:pPr>
            <w:r>
              <w:rPr>
                <w:rFonts w:cs="Arial"/>
                <w:szCs w:val="18"/>
              </w:rPr>
              <w:t>Applicability</w:t>
            </w:r>
          </w:p>
        </w:tc>
      </w:tr>
      <w:tr w:rsidR="00B40EF1" w14:paraId="2CC815B9"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3EF10143" w14:textId="77777777" w:rsidR="00B40EF1" w:rsidRDefault="00B40EF1" w:rsidP="00290897">
            <w:pPr>
              <w:pStyle w:val="TAL"/>
              <w:rPr>
                <w:lang w:eastAsia="zh-CN"/>
              </w:rPr>
            </w:pPr>
            <w:r>
              <w:rPr>
                <w:lang w:eastAsia="zh-CN"/>
              </w:rPr>
              <w:t>dataNotification</w:t>
            </w:r>
          </w:p>
        </w:tc>
        <w:tc>
          <w:tcPr>
            <w:tcW w:w="1444" w:type="dxa"/>
            <w:tcBorders>
              <w:top w:val="single" w:sz="6" w:space="0" w:color="auto"/>
              <w:left w:val="single" w:sz="6" w:space="0" w:color="auto"/>
              <w:bottom w:val="single" w:sz="6" w:space="0" w:color="auto"/>
              <w:right w:val="single" w:sz="6" w:space="0" w:color="auto"/>
            </w:tcBorders>
          </w:tcPr>
          <w:p w14:paraId="3ECA48E6" w14:textId="77777777" w:rsidR="00B40EF1" w:rsidRDefault="00B40EF1" w:rsidP="00290897">
            <w:pPr>
              <w:pStyle w:val="TAL"/>
              <w:rPr>
                <w:lang w:val="en-US" w:eastAsia="zh-CN"/>
              </w:rPr>
            </w:pPr>
            <w:r>
              <w:t>DataNotification</w:t>
            </w:r>
          </w:p>
        </w:tc>
        <w:tc>
          <w:tcPr>
            <w:tcW w:w="425" w:type="dxa"/>
            <w:tcBorders>
              <w:top w:val="single" w:sz="6" w:space="0" w:color="auto"/>
              <w:left w:val="single" w:sz="6" w:space="0" w:color="auto"/>
              <w:bottom w:val="single" w:sz="6" w:space="0" w:color="auto"/>
              <w:right w:val="single" w:sz="6" w:space="0" w:color="auto"/>
            </w:tcBorders>
          </w:tcPr>
          <w:p w14:paraId="715B660F" w14:textId="77777777" w:rsidR="00B40EF1" w:rsidRDefault="00B40EF1" w:rsidP="0029089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A674ABA" w14:textId="77777777" w:rsidR="00B40EF1" w:rsidRDefault="00B40EF1" w:rsidP="00290897">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AAB662" w14:textId="77777777" w:rsidR="00B40EF1" w:rsidRDefault="00B40EF1" w:rsidP="00290897">
            <w:pPr>
              <w:pStyle w:val="TAL"/>
            </w:pPr>
            <w:r>
              <w:t xml:space="preserve">List of </w:t>
            </w:r>
            <w:r>
              <w:rPr>
                <w:lang w:eastAsia="zh-CN"/>
              </w:rPr>
              <w:t>data</w:t>
            </w:r>
            <w:r>
              <w:t xml:space="preserve"> subscription notifications.</w:t>
            </w:r>
          </w:p>
          <w:p w14:paraId="7B23AE41" w14:textId="77777777" w:rsidR="00B40EF1" w:rsidRDefault="00B40EF1" w:rsidP="00290897">
            <w:pPr>
              <w:pStyle w:val="TAL"/>
            </w:pPr>
            <w:r>
              <w:t>(NOTE</w:t>
            </w:r>
            <w:r>
              <w:rPr>
                <w:rFonts w:cs="Arial"/>
                <w:szCs w:val="18"/>
                <w:lang w:val="en-US"/>
              </w:rPr>
              <w:t xml:space="preserve"> 1, </w:t>
            </w:r>
            <w:r>
              <w:t>NOTE</w:t>
            </w:r>
            <w:r>
              <w:rPr>
                <w:rFonts w:cs="Arial"/>
                <w:szCs w:val="18"/>
                <w:lang w:val="en-US"/>
              </w:rPr>
              <w:t> 3</w:t>
            </w:r>
            <w:r>
              <w:t>, NOTE 4)</w:t>
            </w:r>
          </w:p>
        </w:tc>
        <w:tc>
          <w:tcPr>
            <w:tcW w:w="2410" w:type="dxa"/>
            <w:tcBorders>
              <w:top w:val="single" w:sz="6" w:space="0" w:color="auto"/>
              <w:left w:val="single" w:sz="6" w:space="0" w:color="auto"/>
              <w:bottom w:val="single" w:sz="6" w:space="0" w:color="auto"/>
              <w:right w:val="single" w:sz="6" w:space="0" w:color="auto"/>
            </w:tcBorders>
          </w:tcPr>
          <w:p w14:paraId="22E0FFF5" w14:textId="77777777" w:rsidR="00B40EF1" w:rsidRDefault="00B40EF1" w:rsidP="00290897">
            <w:pPr>
              <w:pStyle w:val="TAL"/>
              <w:rPr>
                <w:rFonts w:cs="Arial"/>
                <w:szCs w:val="18"/>
              </w:rPr>
            </w:pPr>
          </w:p>
        </w:tc>
      </w:tr>
      <w:tr w:rsidR="00B40EF1" w14:paraId="73BE8B09"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12F62B22" w14:textId="77777777" w:rsidR="00B40EF1" w:rsidRDefault="00B40EF1" w:rsidP="00290897">
            <w:pPr>
              <w:pStyle w:val="TAL"/>
              <w:rPr>
                <w:lang w:eastAsia="zh-CN"/>
              </w:rPr>
            </w:pPr>
            <w:r>
              <w:rPr>
                <w:lang w:eastAsia="zh-CN"/>
              </w:rPr>
              <w:t>dataReports</w:t>
            </w:r>
          </w:p>
        </w:tc>
        <w:tc>
          <w:tcPr>
            <w:tcW w:w="1444" w:type="dxa"/>
            <w:tcBorders>
              <w:top w:val="single" w:sz="6" w:space="0" w:color="auto"/>
              <w:left w:val="single" w:sz="6" w:space="0" w:color="auto"/>
              <w:bottom w:val="single" w:sz="6" w:space="0" w:color="auto"/>
              <w:right w:val="single" w:sz="6" w:space="0" w:color="auto"/>
            </w:tcBorders>
          </w:tcPr>
          <w:p w14:paraId="08E1716D" w14:textId="77777777" w:rsidR="00B40EF1" w:rsidRDefault="00B40EF1" w:rsidP="00290897">
            <w:pPr>
              <w:pStyle w:val="TAL"/>
            </w:pPr>
            <w:r>
              <w:t>array(NotifSummaryReport)</w:t>
            </w:r>
          </w:p>
        </w:tc>
        <w:tc>
          <w:tcPr>
            <w:tcW w:w="425" w:type="dxa"/>
            <w:tcBorders>
              <w:top w:val="single" w:sz="6" w:space="0" w:color="auto"/>
              <w:left w:val="single" w:sz="6" w:space="0" w:color="auto"/>
              <w:bottom w:val="single" w:sz="6" w:space="0" w:color="auto"/>
              <w:right w:val="single" w:sz="6" w:space="0" w:color="auto"/>
            </w:tcBorders>
          </w:tcPr>
          <w:p w14:paraId="4BC90D4E" w14:textId="77777777" w:rsidR="00B40EF1" w:rsidRDefault="00B40EF1" w:rsidP="0029089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B1057B4" w14:textId="77777777" w:rsidR="00B40EF1" w:rsidRDefault="00B40EF1" w:rsidP="00290897">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D018396" w14:textId="77777777" w:rsidR="00B40EF1" w:rsidRDefault="00B40EF1" w:rsidP="00290897">
            <w:pPr>
              <w:pStyle w:val="TAL"/>
            </w:pPr>
            <w:r>
              <w:rPr>
                <w:rFonts w:cs="Arial"/>
                <w:szCs w:val="18"/>
              </w:rPr>
              <w:t>List of reports with summarized data from multiple notifications received from data producer</w:t>
            </w:r>
            <w:r>
              <w:t>. (NOTE 1) (NOTE 2)</w:t>
            </w:r>
          </w:p>
        </w:tc>
        <w:tc>
          <w:tcPr>
            <w:tcW w:w="2410" w:type="dxa"/>
            <w:tcBorders>
              <w:top w:val="single" w:sz="6" w:space="0" w:color="auto"/>
              <w:left w:val="single" w:sz="6" w:space="0" w:color="auto"/>
              <w:bottom w:val="single" w:sz="6" w:space="0" w:color="auto"/>
              <w:right w:val="single" w:sz="6" w:space="0" w:color="auto"/>
            </w:tcBorders>
          </w:tcPr>
          <w:p w14:paraId="7E21DA3E" w14:textId="77777777" w:rsidR="00B40EF1" w:rsidRDefault="00B40EF1" w:rsidP="00290897">
            <w:pPr>
              <w:pStyle w:val="TAL"/>
              <w:rPr>
                <w:rFonts w:cs="Arial"/>
                <w:szCs w:val="18"/>
              </w:rPr>
            </w:pPr>
          </w:p>
        </w:tc>
      </w:tr>
      <w:tr w:rsidR="00B40EF1" w14:paraId="0DF06D90"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6FE8C4B0" w14:textId="77777777" w:rsidR="00B40EF1" w:rsidRDefault="00B40EF1" w:rsidP="00290897">
            <w:pPr>
              <w:pStyle w:val="TAL"/>
              <w:rPr>
                <w:lang w:eastAsia="zh-CN"/>
              </w:rPr>
            </w:pPr>
            <w:r>
              <w:rPr>
                <w:rFonts w:eastAsia="等线"/>
                <w:lang w:val="en-US" w:eastAsia="zh-CN"/>
              </w:rPr>
              <w:t>delAlert</w:t>
            </w:r>
          </w:p>
        </w:tc>
        <w:tc>
          <w:tcPr>
            <w:tcW w:w="1444" w:type="dxa"/>
            <w:tcBorders>
              <w:top w:val="single" w:sz="6" w:space="0" w:color="auto"/>
              <w:left w:val="single" w:sz="6" w:space="0" w:color="auto"/>
              <w:bottom w:val="single" w:sz="6" w:space="0" w:color="auto"/>
              <w:right w:val="single" w:sz="6" w:space="0" w:color="auto"/>
            </w:tcBorders>
          </w:tcPr>
          <w:p w14:paraId="4FCE8DD8" w14:textId="77777777" w:rsidR="00B40EF1" w:rsidRDefault="00B40EF1" w:rsidP="00290897">
            <w:pPr>
              <w:pStyle w:val="TAL"/>
            </w:pPr>
            <w:r>
              <w:rPr>
                <w:rFonts w:eastAsia="等线"/>
                <w:lang w:val="en-US" w:eastAsia="zh-CN"/>
              </w:rPr>
              <w:t>DeletionAlert</w:t>
            </w:r>
          </w:p>
        </w:tc>
        <w:tc>
          <w:tcPr>
            <w:tcW w:w="425" w:type="dxa"/>
            <w:tcBorders>
              <w:top w:val="single" w:sz="6" w:space="0" w:color="auto"/>
              <w:left w:val="single" w:sz="6" w:space="0" w:color="auto"/>
              <w:bottom w:val="single" w:sz="6" w:space="0" w:color="auto"/>
              <w:right w:val="single" w:sz="6" w:space="0" w:color="auto"/>
            </w:tcBorders>
          </w:tcPr>
          <w:p w14:paraId="422485B0" w14:textId="77777777" w:rsidR="00B40EF1" w:rsidRDefault="00B40EF1" w:rsidP="00290897">
            <w:pPr>
              <w:pStyle w:val="TAC"/>
              <w:rPr>
                <w:lang w:eastAsia="zh-CN"/>
              </w:rPr>
            </w:pPr>
            <w:r>
              <w:rPr>
                <w:rFonts w:eastAsia="等线"/>
                <w:lang w:val="en-US" w:eastAsia="zh-CN"/>
              </w:rPr>
              <w:t>C</w:t>
            </w:r>
          </w:p>
        </w:tc>
        <w:tc>
          <w:tcPr>
            <w:tcW w:w="1134" w:type="dxa"/>
            <w:tcBorders>
              <w:top w:val="single" w:sz="6" w:space="0" w:color="auto"/>
              <w:left w:val="single" w:sz="6" w:space="0" w:color="auto"/>
              <w:bottom w:val="single" w:sz="6" w:space="0" w:color="auto"/>
              <w:right w:val="single" w:sz="6" w:space="0" w:color="auto"/>
            </w:tcBorders>
          </w:tcPr>
          <w:p w14:paraId="0E299233" w14:textId="77777777" w:rsidR="00B40EF1" w:rsidRDefault="00B40EF1" w:rsidP="00290897">
            <w:pPr>
              <w:pStyle w:val="TAL"/>
              <w:rPr>
                <w:lang w:eastAsia="zh-CN"/>
              </w:rPr>
            </w:pPr>
            <w:r>
              <w:rPr>
                <w:rFonts w:eastAsia="等线"/>
                <w:lang w:val="en-US" w:eastAsia="zh-CN"/>
              </w:rPr>
              <w:t>0..1</w:t>
            </w:r>
          </w:p>
        </w:tc>
        <w:tc>
          <w:tcPr>
            <w:tcW w:w="2410" w:type="dxa"/>
            <w:tcBorders>
              <w:top w:val="single" w:sz="6" w:space="0" w:color="auto"/>
              <w:left w:val="single" w:sz="6" w:space="0" w:color="auto"/>
              <w:bottom w:val="single" w:sz="6" w:space="0" w:color="auto"/>
              <w:right w:val="single" w:sz="6" w:space="0" w:color="auto"/>
            </w:tcBorders>
          </w:tcPr>
          <w:p w14:paraId="6BDA5929" w14:textId="77777777" w:rsidR="00B40EF1" w:rsidRDefault="00B40EF1" w:rsidP="00290897">
            <w:pPr>
              <w:pStyle w:val="TAL"/>
              <w:rPr>
                <w:rFonts w:cs="Arial"/>
                <w:szCs w:val="18"/>
              </w:rPr>
            </w:pPr>
            <w:r>
              <w:rPr>
                <w:rFonts w:eastAsia="等线"/>
              </w:rPr>
              <w:t xml:space="preserve">Information about analytics that is about to be deleted. </w:t>
            </w:r>
            <w:r>
              <w:rPr>
                <w:lang w:eastAsia="ja-JP"/>
              </w:rPr>
              <w:t xml:space="preserve"> </w:t>
            </w:r>
            <w:r>
              <w:t>This attribute may not be present in the response of a Fetch request</w:t>
            </w:r>
            <w:r>
              <w:rPr>
                <w:lang w:eastAsia="ja-JP"/>
              </w:rPr>
              <w:t xml:space="preserve">. </w:t>
            </w:r>
            <w:r>
              <w:rPr>
                <w:rFonts w:eastAsia="等线"/>
              </w:rPr>
              <w:t>(NOTE 1)</w:t>
            </w:r>
          </w:p>
        </w:tc>
        <w:tc>
          <w:tcPr>
            <w:tcW w:w="2410" w:type="dxa"/>
            <w:tcBorders>
              <w:top w:val="single" w:sz="6" w:space="0" w:color="auto"/>
              <w:left w:val="single" w:sz="6" w:space="0" w:color="auto"/>
              <w:bottom w:val="single" w:sz="6" w:space="0" w:color="auto"/>
              <w:right w:val="single" w:sz="6" w:space="0" w:color="auto"/>
            </w:tcBorders>
          </w:tcPr>
          <w:p w14:paraId="329B614C" w14:textId="77777777" w:rsidR="00B40EF1" w:rsidRDefault="00B40EF1" w:rsidP="00290897">
            <w:pPr>
              <w:pStyle w:val="TAL"/>
              <w:rPr>
                <w:rFonts w:cs="Arial"/>
                <w:szCs w:val="18"/>
              </w:rPr>
            </w:pPr>
            <w:r>
              <w:rPr>
                <w:rFonts w:eastAsia="等线" w:cs="Arial"/>
                <w:szCs w:val="18"/>
              </w:rPr>
              <w:t>EnhDataMgmt</w:t>
            </w:r>
          </w:p>
        </w:tc>
      </w:tr>
      <w:tr w:rsidR="00B40EF1" w14:paraId="6A6B8710"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5BA7F5B1" w14:textId="77777777" w:rsidR="00B40EF1" w:rsidRDefault="00B40EF1" w:rsidP="00290897">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558972F9" w14:textId="77777777" w:rsidR="00B40EF1" w:rsidRDefault="00B40EF1" w:rsidP="00290897">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50C94F9" w14:textId="77777777" w:rsidR="00B40EF1" w:rsidRDefault="00B40EF1" w:rsidP="0029089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tcPr>
          <w:p w14:paraId="1EBBD81F" w14:textId="77777777" w:rsidR="00B40EF1" w:rsidRDefault="00B40EF1" w:rsidP="00290897">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75ED190" w14:textId="77777777" w:rsidR="00B40EF1" w:rsidRDefault="00B40EF1" w:rsidP="00290897">
            <w:pPr>
              <w:pStyle w:val="TAL"/>
            </w:pPr>
            <w: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7B9A52E8" w14:textId="77777777" w:rsidR="00B40EF1" w:rsidRDefault="00B40EF1" w:rsidP="00290897">
            <w:pPr>
              <w:pStyle w:val="TAL"/>
              <w:rPr>
                <w:rFonts w:cs="Arial"/>
                <w:szCs w:val="18"/>
              </w:rPr>
            </w:pPr>
          </w:p>
        </w:tc>
      </w:tr>
      <w:tr w:rsidR="00B40EF1" w14:paraId="3D17226D"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3A296986" w14:textId="77777777" w:rsidR="00B40EF1" w:rsidRDefault="00B40EF1" w:rsidP="00290897">
            <w:pPr>
              <w:pStyle w:val="TAL"/>
              <w:rPr>
                <w:lang w:eastAsia="zh-CN"/>
              </w:rPr>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61C2050E" w14:textId="77777777" w:rsidR="00B40EF1" w:rsidRDefault="00B40EF1" w:rsidP="00290897">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6B48DFF2" w14:textId="77777777" w:rsidR="00B40EF1" w:rsidRDefault="00B40EF1" w:rsidP="0029089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5C43C66" w14:textId="77777777" w:rsidR="00B40EF1" w:rsidRDefault="00B40EF1" w:rsidP="00290897">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44E0E11" w14:textId="6CE60079" w:rsidR="00B40EF1" w:rsidRDefault="00B40EF1" w:rsidP="00290897">
            <w:pPr>
              <w:pStyle w:val="TAL"/>
              <w:rPr>
                <w:lang w:eastAsia="zh-CN"/>
              </w:rPr>
            </w:pPr>
            <w:r>
              <w:rPr>
                <w:lang w:eastAsia="zh-CN"/>
              </w:rPr>
              <w:t xml:space="preserve">If set to </w:t>
            </w:r>
            <w:r>
              <w:rPr>
                <w:rFonts w:cs="Arial"/>
                <w:szCs w:val="18"/>
              </w:rPr>
              <w:t>"</w:t>
            </w:r>
            <w:r>
              <w:rPr>
                <w:lang w:eastAsia="zh-CN"/>
              </w:rPr>
              <w:t>true</w:t>
            </w:r>
            <w:r>
              <w:rPr>
                <w:rFonts w:cs="Arial"/>
                <w:szCs w:val="18"/>
              </w:rPr>
              <w:t>"</w:t>
            </w:r>
            <w:r>
              <w:rPr>
                <w:lang w:eastAsia="zh-CN"/>
              </w:rPr>
              <w:t>, it indicates that the termination of the data management subscription is requested by the NWDAF, i.e. NWDAF will not provide further notifications related to this subscription.</w:t>
            </w:r>
          </w:p>
          <w:p w14:paraId="317E6311" w14:textId="19424A78" w:rsidR="004C25FC" w:rsidRDefault="00B40EF1" w:rsidP="00290897">
            <w:pPr>
              <w:pStyle w:val="TAL"/>
              <w:rPr>
                <w:lang w:eastAsia="zh-CN"/>
              </w:rPr>
            </w:pPr>
            <w:r>
              <w:rPr>
                <w:lang w:eastAsia="zh-CN"/>
              </w:rPr>
              <w:t>If absent, no termination is requested.</w:t>
            </w:r>
          </w:p>
        </w:tc>
        <w:tc>
          <w:tcPr>
            <w:tcW w:w="2410" w:type="dxa"/>
            <w:tcBorders>
              <w:top w:val="single" w:sz="6" w:space="0" w:color="auto"/>
              <w:left w:val="single" w:sz="6" w:space="0" w:color="auto"/>
              <w:bottom w:val="single" w:sz="6" w:space="0" w:color="auto"/>
              <w:right w:val="single" w:sz="6" w:space="0" w:color="auto"/>
            </w:tcBorders>
          </w:tcPr>
          <w:p w14:paraId="58AB4230" w14:textId="77777777" w:rsidR="00B40EF1" w:rsidRPr="004C25FC" w:rsidRDefault="00B40EF1" w:rsidP="00290897">
            <w:pPr>
              <w:pStyle w:val="TAL"/>
              <w:rPr>
                <w:rFonts w:cs="Arial"/>
                <w:szCs w:val="18"/>
              </w:rPr>
            </w:pPr>
          </w:p>
        </w:tc>
      </w:tr>
      <w:tr w:rsidR="00B40EF1" w14:paraId="39D6ED2D"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3B907428" w14:textId="77777777" w:rsidR="00B40EF1" w:rsidRDefault="00B40EF1" w:rsidP="00290897">
            <w:pPr>
              <w:pStyle w:val="TAL"/>
              <w:rPr>
                <w:lang w:eastAsia="zh-CN"/>
              </w:rPr>
            </w:pPr>
            <w:r>
              <w:rPr>
                <w:lang w:eastAsia="ja-JP"/>
              </w:rPr>
              <w:t>fetch</w:t>
            </w:r>
            <w:r>
              <w:t>Instruct</w:t>
            </w:r>
          </w:p>
        </w:tc>
        <w:tc>
          <w:tcPr>
            <w:tcW w:w="1444" w:type="dxa"/>
            <w:tcBorders>
              <w:top w:val="single" w:sz="6" w:space="0" w:color="auto"/>
              <w:left w:val="single" w:sz="6" w:space="0" w:color="auto"/>
              <w:bottom w:val="single" w:sz="6" w:space="0" w:color="auto"/>
              <w:right w:val="single" w:sz="6" w:space="0" w:color="auto"/>
            </w:tcBorders>
          </w:tcPr>
          <w:p w14:paraId="2FC50417" w14:textId="77777777" w:rsidR="00B40EF1" w:rsidRDefault="00B40EF1" w:rsidP="00290897">
            <w:pPr>
              <w:pStyle w:val="TAL"/>
              <w:rPr>
                <w:lang w:eastAsia="zh-CN"/>
              </w:rPr>
            </w:pPr>
            <w:r>
              <w:t>FetchInstruction</w:t>
            </w:r>
          </w:p>
        </w:tc>
        <w:tc>
          <w:tcPr>
            <w:tcW w:w="425" w:type="dxa"/>
            <w:tcBorders>
              <w:top w:val="single" w:sz="6" w:space="0" w:color="auto"/>
              <w:left w:val="single" w:sz="6" w:space="0" w:color="auto"/>
              <w:bottom w:val="single" w:sz="6" w:space="0" w:color="auto"/>
              <w:right w:val="single" w:sz="6" w:space="0" w:color="auto"/>
            </w:tcBorders>
          </w:tcPr>
          <w:p w14:paraId="343AACDD" w14:textId="77777777" w:rsidR="00B40EF1" w:rsidRDefault="00B40EF1" w:rsidP="00290897">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4A067134" w14:textId="77777777" w:rsidR="00B40EF1" w:rsidRDefault="00B40EF1" w:rsidP="00290897">
            <w:pPr>
              <w:pStyle w:val="TAL"/>
              <w:rPr>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7431A656" w14:textId="77777777" w:rsidR="00B40EF1" w:rsidRDefault="00B40EF1" w:rsidP="00290897">
            <w:pPr>
              <w:pStyle w:val="TAL"/>
              <w:rPr>
                <w:lang w:eastAsia="ja-JP"/>
              </w:rPr>
            </w:pPr>
            <w:r>
              <w:rPr>
                <w:rFonts w:cs="Arial"/>
                <w:szCs w:val="18"/>
              </w:rPr>
              <w:t>The</w:t>
            </w:r>
            <w:r>
              <w:rPr>
                <w:lang w:eastAsia="ja-JP"/>
              </w:rPr>
              <w:t xml:space="preserve"> fetch instruction indicates whether the data are to be fetched by the Consumer. </w:t>
            </w:r>
            <w:r>
              <w:t>This attribute may not be present in the response of a Fetch request</w:t>
            </w:r>
            <w:r>
              <w:rPr>
                <w:lang w:eastAsia="ja-JP"/>
              </w:rPr>
              <w:t>.</w:t>
            </w:r>
          </w:p>
          <w:p w14:paraId="2FC73844" w14:textId="77777777" w:rsidR="00B40EF1" w:rsidRDefault="00B40EF1" w:rsidP="00290897">
            <w:pPr>
              <w:pStyle w:val="TAL"/>
              <w:rPr>
                <w:lang w:eastAsia="zh-CN"/>
              </w:rPr>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08C64879" w14:textId="77777777" w:rsidR="00B40EF1" w:rsidRDefault="00B40EF1" w:rsidP="00290897">
            <w:pPr>
              <w:pStyle w:val="TAL"/>
              <w:rPr>
                <w:rFonts w:cs="Arial"/>
                <w:szCs w:val="18"/>
              </w:rPr>
            </w:pPr>
          </w:p>
        </w:tc>
      </w:tr>
      <w:tr w:rsidR="00B40EF1" w14:paraId="4EFEA433"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05559910" w14:textId="77777777" w:rsidR="00B40EF1" w:rsidRDefault="00B40EF1" w:rsidP="00290897">
            <w:pPr>
              <w:pStyle w:val="TAL"/>
              <w:rPr>
                <w:lang w:eastAsia="ja-JP"/>
              </w:rPr>
            </w:pPr>
            <w:r>
              <w:t>notifTimestamp</w:t>
            </w:r>
          </w:p>
        </w:tc>
        <w:tc>
          <w:tcPr>
            <w:tcW w:w="1444" w:type="dxa"/>
            <w:tcBorders>
              <w:top w:val="single" w:sz="6" w:space="0" w:color="auto"/>
              <w:left w:val="single" w:sz="6" w:space="0" w:color="auto"/>
              <w:bottom w:val="single" w:sz="6" w:space="0" w:color="auto"/>
              <w:right w:val="single" w:sz="6" w:space="0" w:color="auto"/>
            </w:tcBorders>
          </w:tcPr>
          <w:p w14:paraId="3FDDB9C1" w14:textId="77777777" w:rsidR="00B40EF1" w:rsidRDefault="00B40EF1" w:rsidP="00290897">
            <w:pPr>
              <w:pStyle w:val="TAL"/>
            </w:pPr>
            <w:r>
              <w:rPr>
                <w:rFonts w:hint="eastAsia"/>
                <w:lang w:eastAsia="zh-CN"/>
              </w:rPr>
              <w:t>D</w:t>
            </w:r>
            <w:r>
              <w:rPr>
                <w:lang w:eastAsia="zh-CN"/>
              </w:rPr>
              <w:t>ateTime</w:t>
            </w:r>
          </w:p>
        </w:tc>
        <w:tc>
          <w:tcPr>
            <w:tcW w:w="425" w:type="dxa"/>
            <w:tcBorders>
              <w:top w:val="single" w:sz="6" w:space="0" w:color="auto"/>
              <w:left w:val="single" w:sz="6" w:space="0" w:color="auto"/>
              <w:bottom w:val="single" w:sz="6" w:space="0" w:color="auto"/>
              <w:right w:val="single" w:sz="6" w:space="0" w:color="auto"/>
            </w:tcBorders>
          </w:tcPr>
          <w:p w14:paraId="382BEAC5" w14:textId="77777777" w:rsidR="00B40EF1" w:rsidRDefault="00B40EF1" w:rsidP="00290897">
            <w:pPr>
              <w:pStyle w:val="TAC"/>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7DA5040" w14:textId="77777777" w:rsidR="00B40EF1" w:rsidRDefault="00B40EF1" w:rsidP="00290897">
            <w:pPr>
              <w:pStyle w:val="TAL"/>
            </w:pP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5D456211" w14:textId="77777777" w:rsidR="00B40EF1" w:rsidRDefault="00B40EF1" w:rsidP="00290897">
            <w:pPr>
              <w:pStyle w:val="TAL"/>
              <w:rPr>
                <w:rFonts w:cs="Arial"/>
                <w:szCs w:val="18"/>
              </w:rPr>
            </w:pPr>
            <w:r>
              <w:rPr>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49D01691" w14:textId="77777777" w:rsidR="00B40EF1" w:rsidRDefault="00B40EF1" w:rsidP="00290897">
            <w:pPr>
              <w:pStyle w:val="TAL"/>
              <w:rPr>
                <w:rFonts w:cs="Arial"/>
                <w:szCs w:val="18"/>
              </w:rPr>
            </w:pPr>
          </w:p>
        </w:tc>
      </w:tr>
      <w:tr w:rsidR="00B40EF1" w14:paraId="7C7C5815"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19EE051B" w14:textId="77777777" w:rsidR="00B40EF1" w:rsidRDefault="00B40EF1" w:rsidP="00290897">
            <w:pPr>
              <w:pStyle w:val="TAL"/>
            </w:pPr>
            <w:r>
              <w:t>pendNotifCause</w:t>
            </w:r>
          </w:p>
        </w:tc>
        <w:tc>
          <w:tcPr>
            <w:tcW w:w="1444" w:type="dxa"/>
            <w:tcBorders>
              <w:top w:val="single" w:sz="6" w:space="0" w:color="auto"/>
              <w:left w:val="single" w:sz="6" w:space="0" w:color="auto"/>
              <w:bottom w:val="single" w:sz="6" w:space="0" w:color="auto"/>
              <w:right w:val="single" w:sz="6" w:space="0" w:color="auto"/>
            </w:tcBorders>
          </w:tcPr>
          <w:p w14:paraId="5B46A8B6" w14:textId="77777777" w:rsidR="00B40EF1" w:rsidRDefault="00B40EF1" w:rsidP="00290897">
            <w:pPr>
              <w:pStyle w:val="TAL"/>
              <w:rPr>
                <w:lang w:eastAsia="zh-CN"/>
              </w:rPr>
            </w:pPr>
            <w:r>
              <w:rPr>
                <w:lang w:eastAsia="zh-CN"/>
              </w:rPr>
              <w:t>PendingNotificationCause</w:t>
            </w:r>
          </w:p>
        </w:tc>
        <w:tc>
          <w:tcPr>
            <w:tcW w:w="425" w:type="dxa"/>
            <w:tcBorders>
              <w:top w:val="single" w:sz="6" w:space="0" w:color="auto"/>
              <w:left w:val="single" w:sz="6" w:space="0" w:color="auto"/>
              <w:bottom w:val="single" w:sz="6" w:space="0" w:color="auto"/>
              <w:right w:val="single" w:sz="6" w:space="0" w:color="auto"/>
            </w:tcBorders>
          </w:tcPr>
          <w:p w14:paraId="40C32808" w14:textId="77777777" w:rsidR="00B40EF1" w:rsidRDefault="00B40EF1" w:rsidP="0029089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9E3938D" w14:textId="77777777" w:rsidR="00B40EF1" w:rsidRDefault="00B40EF1" w:rsidP="00290897">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AA03721" w14:textId="77777777" w:rsidR="00B40EF1" w:rsidRDefault="00B40EF1" w:rsidP="00290897">
            <w:pPr>
              <w:pStyle w:val="TAL"/>
              <w:rPr>
                <w:lang w:eastAsia="zh-CN"/>
              </w:rPr>
            </w:pPr>
            <w:r>
              <w:rPr>
                <w:lang w:eastAsia="zh-CN"/>
              </w:rPr>
              <w:t>Represents the Pending Notification Cause for the stored unsent data.</w:t>
            </w:r>
          </w:p>
        </w:tc>
        <w:tc>
          <w:tcPr>
            <w:tcW w:w="2410" w:type="dxa"/>
            <w:tcBorders>
              <w:top w:val="single" w:sz="6" w:space="0" w:color="auto"/>
              <w:left w:val="single" w:sz="6" w:space="0" w:color="auto"/>
              <w:bottom w:val="single" w:sz="6" w:space="0" w:color="auto"/>
              <w:right w:val="single" w:sz="6" w:space="0" w:color="auto"/>
            </w:tcBorders>
          </w:tcPr>
          <w:p w14:paraId="7F6FBB96" w14:textId="77777777" w:rsidR="00B40EF1" w:rsidRDefault="00B40EF1" w:rsidP="00290897">
            <w:pPr>
              <w:pStyle w:val="TAL"/>
              <w:rPr>
                <w:rFonts w:cs="Arial"/>
                <w:szCs w:val="18"/>
              </w:rPr>
            </w:pPr>
            <w:r>
              <w:rPr>
                <w:rFonts w:cs="Arial"/>
                <w:szCs w:val="18"/>
              </w:rPr>
              <w:t>EnhDataMgmt</w:t>
            </w:r>
          </w:p>
        </w:tc>
      </w:tr>
      <w:tr w:rsidR="00B40EF1" w14:paraId="10916BFC" w14:textId="77777777" w:rsidTr="0029089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4C21BA" w14:textId="77777777" w:rsidR="00B40EF1" w:rsidRDefault="00B40EF1" w:rsidP="00290897">
            <w:pPr>
              <w:pStyle w:val="TAN"/>
            </w:pPr>
            <w:r>
              <w:rPr>
                <w:rFonts w:cs="Arial"/>
                <w:szCs w:val="18"/>
              </w:rPr>
              <w:t>NOTE</w:t>
            </w:r>
            <w:r>
              <w:rPr>
                <w:rFonts w:cs="Arial"/>
                <w:szCs w:val="18"/>
                <w:lang w:val="en-US"/>
              </w:rPr>
              <w:t> 1</w:t>
            </w:r>
            <w:r>
              <w:rPr>
                <w:rFonts w:cs="Arial"/>
                <w:szCs w:val="18"/>
              </w:rPr>
              <w:t>:</w:t>
            </w:r>
            <w:r>
              <w:tab/>
              <w:t>One of these attributes shall be provided.</w:t>
            </w:r>
          </w:p>
          <w:p w14:paraId="08B6BF68" w14:textId="77777777" w:rsidR="00B40EF1" w:rsidRDefault="00B40EF1" w:rsidP="00290897">
            <w:pPr>
              <w:pStyle w:val="TAN"/>
            </w:pPr>
            <w:r>
              <w:rPr>
                <w:rFonts w:cs="Arial"/>
                <w:szCs w:val="18"/>
              </w:rPr>
              <w:t>NOTE</w:t>
            </w:r>
            <w:r>
              <w:rPr>
                <w:rFonts w:cs="Arial"/>
                <w:szCs w:val="18"/>
                <w:lang w:val="en-US"/>
              </w:rPr>
              <w:t> 2</w:t>
            </w:r>
            <w:r>
              <w:rPr>
                <w:rFonts w:cs="Arial"/>
                <w:szCs w:val="18"/>
              </w:rPr>
              <w:t>:</w:t>
            </w:r>
            <w:r>
              <w:tab/>
              <w:t>For every entry of the array, the "eventId" attribute shall not contain the "nwdafEvent" attribute.</w:t>
            </w:r>
          </w:p>
          <w:p w14:paraId="65D99C4C" w14:textId="1538129A" w:rsidR="00B40EF1" w:rsidRPr="005046A7" w:rsidRDefault="00B40EF1">
            <w:pPr>
              <w:pStyle w:val="TAN"/>
              <w:rPr>
                <w:rFonts w:cs="Arial"/>
                <w:szCs w:val="18"/>
              </w:rPr>
              <w:pPrChange w:id="135" w:author="Huawei" w:date="2024-01-30T12:48:00Z">
                <w:pPr>
                  <w:keepNext/>
                  <w:keepLines/>
                  <w:spacing w:after="0"/>
                  <w:ind w:left="851" w:hanging="851"/>
                </w:pPr>
              </w:pPrChange>
            </w:pPr>
            <w:r>
              <w:rPr>
                <w:rFonts w:cs="Arial"/>
                <w:szCs w:val="18"/>
              </w:rPr>
              <w:t>NOTE</w:t>
            </w:r>
            <w:r w:rsidRPr="00B40EF1">
              <w:rPr>
                <w:rFonts w:cs="Arial"/>
                <w:szCs w:val="18"/>
                <w:rPrChange w:id="136" w:author="Huawei" w:date="2024-01-30T12:48:00Z">
                  <w:rPr>
                    <w:rFonts w:cs="Arial"/>
                    <w:szCs w:val="18"/>
                    <w:lang w:val="en-US"/>
                  </w:rPr>
                </w:rPrChange>
              </w:rPr>
              <w:t> 3</w:t>
            </w:r>
            <w:r>
              <w:rPr>
                <w:rFonts w:cs="Arial"/>
                <w:szCs w:val="18"/>
              </w:rPr>
              <w:t>:</w:t>
            </w:r>
            <w:r w:rsidRPr="00B40EF1">
              <w:rPr>
                <w:rFonts w:cs="Arial"/>
                <w:szCs w:val="18"/>
              </w:rPr>
              <w:tab/>
            </w:r>
            <w:r w:rsidRPr="002F54BE">
              <w:rPr>
                <w:rFonts w:cs="Arial"/>
                <w:szCs w:val="18"/>
              </w:rPr>
              <w:t>If the NWDAF has received the notificat</w:t>
            </w:r>
            <w:r w:rsidRPr="005046A7">
              <w:rPr>
                <w:rFonts w:cs="Arial"/>
                <w:szCs w:val="18"/>
              </w:rPr>
              <w:t>ions from ano</w:t>
            </w:r>
            <w:r w:rsidRPr="004C25FC">
              <w:rPr>
                <w:rFonts w:cs="Arial"/>
                <w:szCs w:val="18"/>
              </w:rPr>
              <w:t xml:space="preserve">ther source without a timestamp, then the NWDAF adds itself a timestamp based on the time it received the notification in </w:t>
            </w:r>
            <w:ins w:id="137" w:author="Huawei" w:date="2024-01-30T12:50:00Z">
              <w:r w:rsidR="002F54BE">
                <w:t>"</w:t>
              </w:r>
            </w:ins>
            <w:r w:rsidRPr="002F54BE">
              <w:rPr>
                <w:rFonts w:cs="Arial"/>
                <w:szCs w:val="18"/>
              </w:rPr>
              <w:t>timeStamp</w:t>
            </w:r>
            <w:ins w:id="138" w:author="Huawei" w:date="2024-01-30T12:50:00Z">
              <w:r w:rsidR="002F54BE">
                <w:t>"</w:t>
              </w:r>
            </w:ins>
            <w:r w:rsidRPr="002F54BE">
              <w:rPr>
                <w:rFonts w:cs="Arial"/>
                <w:szCs w:val="18"/>
              </w:rPr>
              <w:t xml:space="preserve"> attribute contained in </w:t>
            </w:r>
            <w:ins w:id="139" w:author="Huawei" w:date="2024-01-30T12:50:00Z">
              <w:r w:rsidR="005046A7">
                <w:t>"</w:t>
              </w:r>
            </w:ins>
            <w:r w:rsidRPr="002F54BE">
              <w:rPr>
                <w:rFonts w:cs="Arial"/>
                <w:szCs w:val="18"/>
              </w:rPr>
              <w:t>dataNotification</w:t>
            </w:r>
            <w:ins w:id="140" w:author="Huawei" w:date="2024-01-30T12:50:00Z">
              <w:r w:rsidR="005046A7">
                <w:t>"</w:t>
              </w:r>
            </w:ins>
            <w:r w:rsidRPr="002F54BE">
              <w:rPr>
                <w:rFonts w:cs="Arial"/>
                <w:szCs w:val="18"/>
              </w:rPr>
              <w:t xml:space="preserve"> attribute.</w:t>
            </w:r>
          </w:p>
          <w:p w14:paraId="684DED31" w14:textId="77777777" w:rsidR="00B40EF1" w:rsidRDefault="00B40EF1" w:rsidP="00290897">
            <w:pPr>
              <w:pStyle w:val="TAN"/>
            </w:pPr>
            <w:r>
              <w:rPr>
                <w:rFonts w:cs="Arial"/>
                <w:szCs w:val="18"/>
              </w:rPr>
              <w:t>NOTE</w:t>
            </w:r>
            <w:r>
              <w:rPr>
                <w:rFonts w:cs="Arial"/>
                <w:szCs w:val="18"/>
                <w:lang w:val="en-US"/>
              </w:rPr>
              <w:t> 4</w:t>
            </w:r>
            <w:r>
              <w:rPr>
                <w:rFonts w:cs="Arial"/>
                <w:szCs w:val="18"/>
              </w:rPr>
              <w:t>:</w:t>
            </w:r>
            <w:r>
              <w:tab/>
            </w:r>
            <w:r>
              <w:rPr>
                <w:rFonts w:cs="Arial"/>
                <w:szCs w:val="18"/>
                <w:lang w:eastAsia="zh-CN"/>
              </w:rPr>
              <w:t>The "upfEventNotifs" attribute within the "dataNotification" attribute is applicable only if the "UpEvents" feature is supported</w:t>
            </w:r>
            <w:r>
              <w:rPr>
                <w:rFonts w:cs="Arial"/>
                <w:szCs w:val="18"/>
              </w:rPr>
              <w:t xml:space="preserve">. </w:t>
            </w:r>
            <w:r>
              <w:rPr>
                <w:rFonts w:cs="Arial"/>
                <w:szCs w:val="18"/>
                <w:lang w:eastAsia="zh-CN"/>
              </w:rPr>
              <w:t>The "gmlcEventNotifs" attribute within the "dataNotification" attribute is applicable only if the "LocEvents" feature is supported</w:t>
            </w:r>
            <w:r>
              <w:rPr>
                <w:rFonts w:cs="Arial"/>
                <w:szCs w:val="18"/>
              </w:rPr>
              <w:t>.</w:t>
            </w:r>
          </w:p>
        </w:tc>
      </w:tr>
    </w:tbl>
    <w:p w14:paraId="35E86DB3" w14:textId="77777777" w:rsidR="00B40EF1" w:rsidRDefault="00B40EF1" w:rsidP="00B40EF1">
      <w:pPr>
        <w:rPr>
          <w:lang w:val="en-US" w:eastAsia="zh-CN"/>
        </w:rPr>
      </w:pPr>
    </w:p>
    <w:p w14:paraId="7D2DA990" w14:textId="77777777" w:rsidR="00C84FAE" w:rsidRPr="00B40EF1" w:rsidRDefault="00C84FAE" w:rsidP="00EC3307">
      <w:pPr>
        <w:rPr>
          <w:lang w:val="en-US"/>
        </w:rPr>
      </w:pPr>
    </w:p>
    <w:bookmarkEnd w:id="4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0D62E" w14:textId="77777777" w:rsidR="00DF4A37" w:rsidRDefault="00DF4A37">
      <w:r>
        <w:separator/>
      </w:r>
    </w:p>
  </w:endnote>
  <w:endnote w:type="continuationSeparator" w:id="0">
    <w:p w14:paraId="749CBB79" w14:textId="77777777" w:rsidR="00DF4A37" w:rsidRDefault="00DF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8ACE6" w14:textId="77777777" w:rsidR="00DF4A37" w:rsidRDefault="00DF4A37">
      <w:r>
        <w:separator/>
      </w:r>
    </w:p>
  </w:footnote>
  <w:footnote w:type="continuationSeparator" w:id="0">
    <w:p w14:paraId="18B41563" w14:textId="77777777" w:rsidR="00DF4A37" w:rsidRDefault="00DF4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16"/>
  </w:num>
  <w:num w:numId="8">
    <w:abstractNumId w:val="7"/>
  </w:num>
  <w:num w:numId="9">
    <w:abstractNumId w:val="6"/>
  </w:num>
  <w:num w:numId="10">
    <w:abstractNumId w:val="5"/>
  </w:num>
  <w:num w:numId="11">
    <w:abstractNumId w:val="4"/>
  </w:num>
  <w:num w:numId="12">
    <w:abstractNumId w:val="3"/>
  </w:num>
  <w:num w:numId="13">
    <w:abstractNumId w:val="18"/>
  </w:num>
  <w:num w:numId="14">
    <w:abstractNumId w:val="13"/>
  </w:num>
  <w:num w:numId="15">
    <w:abstractNumId w:val="15"/>
  </w:num>
  <w:num w:numId="16">
    <w:abstractNumId w:val="19"/>
  </w:num>
  <w:num w:numId="17">
    <w:abstractNumId w:val="17"/>
  </w:num>
  <w:num w:numId="18">
    <w:abstractNumId w:val="12"/>
  </w:num>
  <w:num w:numId="19">
    <w:abstractNumId w:val="9"/>
  </w:num>
  <w:num w:numId="2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253E"/>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F185E"/>
    <w:rsid w:val="001016E4"/>
    <w:rsid w:val="001066B8"/>
    <w:rsid w:val="00120952"/>
    <w:rsid w:val="001238ED"/>
    <w:rsid w:val="00123E54"/>
    <w:rsid w:val="00134EB1"/>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58B"/>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5888"/>
    <w:rsid w:val="002170C4"/>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F08"/>
    <w:rsid w:val="00326078"/>
    <w:rsid w:val="00333221"/>
    <w:rsid w:val="0033341C"/>
    <w:rsid w:val="003344AB"/>
    <w:rsid w:val="0033474F"/>
    <w:rsid w:val="00341C71"/>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C0DBA"/>
    <w:rsid w:val="004C25FC"/>
    <w:rsid w:val="004C2D3B"/>
    <w:rsid w:val="004C402C"/>
    <w:rsid w:val="004C40F6"/>
    <w:rsid w:val="004C7CE2"/>
    <w:rsid w:val="004D6E0C"/>
    <w:rsid w:val="004D7C1C"/>
    <w:rsid w:val="004D7D53"/>
    <w:rsid w:val="004E5C48"/>
    <w:rsid w:val="004F0C3E"/>
    <w:rsid w:val="004F290E"/>
    <w:rsid w:val="004F342E"/>
    <w:rsid w:val="004F5489"/>
    <w:rsid w:val="004F5A04"/>
    <w:rsid w:val="005046A7"/>
    <w:rsid w:val="0050768F"/>
    <w:rsid w:val="0051016C"/>
    <w:rsid w:val="00512F96"/>
    <w:rsid w:val="00514182"/>
    <w:rsid w:val="005141D9"/>
    <w:rsid w:val="0051580D"/>
    <w:rsid w:val="0051640D"/>
    <w:rsid w:val="00520CB2"/>
    <w:rsid w:val="0052199D"/>
    <w:rsid w:val="005253BC"/>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C6D80"/>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45EAB"/>
    <w:rsid w:val="00653DE4"/>
    <w:rsid w:val="00660355"/>
    <w:rsid w:val="006615D1"/>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44512"/>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1E64"/>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D67"/>
    <w:rsid w:val="00AD1CD8"/>
    <w:rsid w:val="00AD55E9"/>
    <w:rsid w:val="00AE0444"/>
    <w:rsid w:val="00AE4362"/>
    <w:rsid w:val="00AE5FE9"/>
    <w:rsid w:val="00AF0DE5"/>
    <w:rsid w:val="00AF36E8"/>
    <w:rsid w:val="00AF38A7"/>
    <w:rsid w:val="00AF42C6"/>
    <w:rsid w:val="00AF4518"/>
    <w:rsid w:val="00AF7F4E"/>
    <w:rsid w:val="00B00C78"/>
    <w:rsid w:val="00B03283"/>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D765A"/>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4A37"/>
    <w:rsid w:val="00DF60B7"/>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56DE6"/>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8"/>
    <w:unhideWhenUsed/>
    <w:rsid w:val="00BD283F"/>
    <w:pPr>
      <w:spacing w:after="120"/>
    </w:pPr>
  </w:style>
  <w:style w:type="character" w:customStyle="1" w:styleId="18">
    <w:name w:val="正文文本 字符1"/>
    <w:basedOn w:val="a0"/>
    <w:link w:val="af4"/>
    <w:rsid w:val="00BD283F"/>
    <w:rPr>
      <w:rFonts w:ascii="Times New Roman" w:hAnsi="Times New Roman"/>
      <w:lang w:val="en-GB" w:eastAsia="en-US"/>
    </w:rPr>
  </w:style>
  <w:style w:type="paragraph" w:styleId="25">
    <w:name w:val="Body Text 2"/>
    <w:basedOn w:val="a"/>
    <w:link w:val="210"/>
    <w:unhideWhenUsed/>
    <w:rsid w:val="00BD283F"/>
    <w:pPr>
      <w:spacing w:after="120" w:line="480" w:lineRule="auto"/>
    </w:pPr>
  </w:style>
  <w:style w:type="character" w:customStyle="1" w:styleId="210">
    <w:name w:val="正文文本 2 字符1"/>
    <w:basedOn w:val="a0"/>
    <w:link w:val="25"/>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rsid w:val="00BD283F"/>
    <w:rPr>
      <w:rFonts w:ascii="Times New Roman" w:hAnsi="Times New Roman"/>
      <w:sz w:val="16"/>
      <w:szCs w:val="16"/>
      <w:lang w:val="en-GB" w:eastAsia="en-US"/>
    </w:rPr>
  </w:style>
  <w:style w:type="paragraph" w:styleId="af5">
    <w:name w:val="Body Text First Indent"/>
    <w:basedOn w:val="af4"/>
    <w:link w:val="19"/>
    <w:rsid w:val="00BD283F"/>
    <w:pPr>
      <w:spacing w:after="180"/>
      <w:ind w:firstLine="360"/>
    </w:pPr>
  </w:style>
  <w:style w:type="character" w:customStyle="1" w:styleId="19">
    <w:name w:val="正文文本首行缩进 字符1"/>
    <w:basedOn w:val="18"/>
    <w:link w:val="af5"/>
    <w:rsid w:val="00BD283F"/>
    <w:rPr>
      <w:rFonts w:ascii="Times New Roman" w:hAnsi="Times New Roman"/>
      <w:lang w:val="en-GB" w:eastAsia="en-US"/>
    </w:rPr>
  </w:style>
  <w:style w:type="paragraph" w:styleId="af6">
    <w:name w:val="Body Text Indent"/>
    <w:basedOn w:val="a"/>
    <w:link w:val="1a"/>
    <w:unhideWhenUsed/>
    <w:rsid w:val="00BD283F"/>
    <w:pPr>
      <w:spacing w:after="120"/>
      <w:ind w:left="283"/>
    </w:pPr>
  </w:style>
  <w:style w:type="character" w:customStyle="1" w:styleId="1a">
    <w:name w:val="正文文本缩进 字符1"/>
    <w:basedOn w:val="a0"/>
    <w:link w:val="af6"/>
    <w:rsid w:val="00BD283F"/>
    <w:rPr>
      <w:rFonts w:ascii="Times New Roman" w:hAnsi="Times New Roman"/>
      <w:lang w:val="en-GB" w:eastAsia="en-US"/>
    </w:rPr>
  </w:style>
  <w:style w:type="paragraph" w:styleId="26">
    <w:name w:val="Body Text First Indent 2"/>
    <w:basedOn w:val="af6"/>
    <w:link w:val="211"/>
    <w:unhideWhenUsed/>
    <w:rsid w:val="00BD283F"/>
    <w:pPr>
      <w:spacing w:after="180"/>
      <w:ind w:left="360" w:firstLine="360"/>
    </w:pPr>
  </w:style>
  <w:style w:type="character" w:customStyle="1" w:styleId="211">
    <w:name w:val="正文文本首行缩进 2 字符1"/>
    <w:basedOn w:val="1a"/>
    <w:link w:val="26"/>
    <w:rsid w:val="00BD283F"/>
    <w:rPr>
      <w:rFonts w:ascii="Times New Roman" w:hAnsi="Times New Roman"/>
      <w:lang w:val="en-GB" w:eastAsia="en-US"/>
    </w:rPr>
  </w:style>
  <w:style w:type="paragraph" w:styleId="27">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7"/>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b"/>
    <w:unhideWhenUsed/>
    <w:rsid w:val="00BD283F"/>
    <w:pPr>
      <w:spacing w:after="0"/>
      <w:ind w:left="4252"/>
    </w:pPr>
  </w:style>
  <w:style w:type="character" w:customStyle="1" w:styleId="1b">
    <w:name w:val="结束语 字符1"/>
    <w:basedOn w:val="a0"/>
    <w:link w:val="af8"/>
    <w:rsid w:val="00BD283F"/>
    <w:rPr>
      <w:rFonts w:ascii="Times New Roman" w:hAnsi="Times New Roman"/>
      <w:lang w:val="en-GB" w:eastAsia="en-US"/>
    </w:rPr>
  </w:style>
  <w:style w:type="paragraph" w:styleId="af9">
    <w:name w:val="Date"/>
    <w:basedOn w:val="a"/>
    <w:next w:val="a"/>
    <w:link w:val="1c"/>
    <w:rsid w:val="00BD283F"/>
  </w:style>
  <w:style w:type="character" w:customStyle="1" w:styleId="1c">
    <w:name w:val="日期 字符1"/>
    <w:basedOn w:val="a0"/>
    <w:link w:val="af9"/>
    <w:rsid w:val="00BD283F"/>
    <w:rPr>
      <w:rFonts w:ascii="Times New Roman" w:hAnsi="Times New Roman"/>
      <w:lang w:val="en-GB" w:eastAsia="en-US"/>
    </w:rPr>
  </w:style>
  <w:style w:type="paragraph" w:styleId="afa">
    <w:name w:val="E-mail Signature"/>
    <w:basedOn w:val="a"/>
    <w:link w:val="1d"/>
    <w:unhideWhenUsed/>
    <w:rsid w:val="00BD283F"/>
    <w:pPr>
      <w:spacing w:after="0"/>
    </w:pPr>
  </w:style>
  <w:style w:type="character" w:customStyle="1" w:styleId="1d">
    <w:name w:val="电子邮件签名 字符1"/>
    <w:basedOn w:val="a0"/>
    <w:link w:val="afa"/>
    <w:rsid w:val="00BD283F"/>
    <w:rPr>
      <w:rFonts w:ascii="Times New Roman" w:hAnsi="Times New Roman"/>
      <w:lang w:val="en-GB" w:eastAsia="en-US"/>
    </w:rPr>
  </w:style>
  <w:style w:type="paragraph" w:styleId="afb">
    <w:name w:val="endnote text"/>
    <w:basedOn w:val="a"/>
    <w:link w:val="1e"/>
    <w:unhideWhenUsed/>
    <w:rsid w:val="00BD283F"/>
    <w:pPr>
      <w:spacing w:after="0"/>
    </w:pPr>
  </w:style>
  <w:style w:type="character" w:customStyle="1" w:styleId="1e">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f"/>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0">
    <w:name w:val="宏文本 字符1"/>
    <w:basedOn w:val="a0"/>
    <w:link w:val="aff2"/>
    <w:rsid w:val="00BD283F"/>
    <w:rPr>
      <w:rFonts w:ascii="Consolas" w:hAnsi="Consolas"/>
      <w:lang w:val="en-GB" w:eastAsia="en-US"/>
    </w:rPr>
  </w:style>
  <w:style w:type="paragraph" w:styleId="aff3">
    <w:name w:val="Message Header"/>
    <w:basedOn w:val="a"/>
    <w:link w:val="1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iPriority w:val="99"/>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2"/>
    <w:unhideWhenUsed/>
    <w:rsid w:val="00BD283F"/>
    <w:pPr>
      <w:spacing w:after="0"/>
    </w:pPr>
  </w:style>
  <w:style w:type="character" w:customStyle="1" w:styleId="1f2">
    <w:name w:val="注释标题 字符1"/>
    <w:basedOn w:val="a0"/>
    <w:link w:val="aff7"/>
    <w:rsid w:val="00BD283F"/>
    <w:rPr>
      <w:rFonts w:ascii="Times New Roman" w:hAnsi="Times New Roman"/>
      <w:lang w:val="en-GB" w:eastAsia="en-US"/>
    </w:rPr>
  </w:style>
  <w:style w:type="paragraph" w:styleId="aff8">
    <w:name w:val="Plain Text"/>
    <w:basedOn w:val="a"/>
    <w:link w:val="1f3"/>
    <w:unhideWhenUsed/>
    <w:rsid w:val="00BD283F"/>
    <w:pPr>
      <w:spacing w:after="0"/>
    </w:pPr>
    <w:rPr>
      <w:rFonts w:ascii="Consolas" w:hAnsi="Consolas"/>
      <w:sz w:val="21"/>
      <w:szCs w:val="21"/>
    </w:rPr>
  </w:style>
  <w:style w:type="character" w:customStyle="1" w:styleId="1f3">
    <w:name w:val="纯文本 字符1"/>
    <w:basedOn w:val="a0"/>
    <w:link w:val="aff8"/>
    <w:rsid w:val="00BD283F"/>
    <w:rPr>
      <w:rFonts w:ascii="Consolas" w:hAnsi="Consolas"/>
      <w:sz w:val="21"/>
      <w:szCs w:val="21"/>
      <w:lang w:val="en-GB" w:eastAsia="en-US"/>
    </w:rPr>
  </w:style>
  <w:style w:type="paragraph" w:styleId="aff9">
    <w:name w:val="Quote"/>
    <w:basedOn w:val="a"/>
    <w:next w:val="a"/>
    <w:link w:val="1f4"/>
    <w:uiPriority w:val="29"/>
    <w:qFormat/>
    <w:rsid w:val="00BD283F"/>
    <w:pPr>
      <w:spacing w:before="200" w:after="160"/>
      <w:ind w:left="864" w:right="864"/>
      <w:jc w:val="center"/>
    </w:pPr>
    <w:rPr>
      <w:i/>
      <w:iCs/>
      <w:color w:val="404040" w:themeColor="text1" w:themeTint="BF"/>
    </w:rPr>
  </w:style>
  <w:style w:type="character" w:customStyle="1" w:styleId="1f4">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5"/>
    <w:rsid w:val="00BD283F"/>
  </w:style>
  <w:style w:type="character" w:customStyle="1" w:styleId="1f5">
    <w:name w:val="称呼 字符1"/>
    <w:basedOn w:val="a0"/>
    <w:link w:val="affa"/>
    <w:rsid w:val="00BD283F"/>
    <w:rPr>
      <w:rFonts w:ascii="Times New Roman" w:hAnsi="Times New Roman"/>
      <w:lang w:val="en-GB" w:eastAsia="en-US"/>
    </w:rPr>
  </w:style>
  <w:style w:type="paragraph" w:styleId="affb">
    <w:name w:val="Signature"/>
    <w:basedOn w:val="a"/>
    <w:link w:val="1f6"/>
    <w:unhideWhenUsed/>
    <w:rsid w:val="00BD283F"/>
    <w:pPr>
      <w:spacing w:after="0"/>
      <w:ind w:left="4252"/>
    </w:pPr>
  </w:style>
  <w:style w:type="character" w:customStyle="1" w:styleId="1f6">
    <w:name w:val="签名 字符1"/>
    <w:basedOn w:val="a0"/>
    <w:link w:val="affb"/>
    <w:rsid w:val="00BD283F"/>
    <w:rPr>
      <w:rFonts w:ascii="Times New Roman" w:hAnsi="Times New Roman"/>
      <w:lang w:val="en-GB" w:eastAsia="en-US"/>
    </w:rPr>
  </w:style>
  <w:style w:type="paragraph" w:styleId="affc">
    <w:name w:val="Subtitle"/>
    <w:basedOn w:val="a"/>
    <w:next w:val="a"/>
    <w:link w:val="1f7"/>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7">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8"/>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8">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17">
    <w:name w:val="文档结构图 字符1"/>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9">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a">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semiHidden/>
    <w:unhideWhenUsed/>
    <w:rsid w:val="00CE51A6"/>
    <w:rPr>
      <w:color w:val="808080"/>
      <w:shd w:val="clear" w:color="auto" w:fill="E6E6E6"/>
    </w:rPr>
  </w:style>
  <w:style w:type="paragraph" w:customStyle="1" w:styleId="afff5">
    <w:basedOn w:val="af6"/>
    <w:next w:val="26"/>
    <w:link w:val="2a"/>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c">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a">
    <w:name w:val="正文文本首行缩进 2 字符"/>
    <w:basedOn w:val="afffd"/>
    <w:link w:val="afff5"/>
    <w:rsid w:val="00C84FAE"/>
    <w:rPr>
      <w:lang w:eastAsia="en-US"/>
    </w:rPr>
  </w:style>
  <w:style w:type="character" w:customStyle="1" w:styleId="2d">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8631A-735C-4ADF-89B1-3933387E3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2937</TotalTime>
  <Pages>12</Pages>
  <Words>3503</Words>
  <Characters>19973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516</cp:revision>
  <cp:lastPrinted>1899-12-31T23:00:00Z</cp:lastPrinted>
  <dcterms:created xsi:type="dcterms:W3CDTF">2020-02-03T08:32:00Z</dcterms:created>
  <dcterms:modified xsi:type="dcterms:W3CDTF">2024-02-29T16:59:00Z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(3)vVYNHAnK+VsfCzdD36FDzgoJIujeHc/wt/c6D3RdvMO6ar2pHG+CFIqVaZwj9GYfIfJRZ8un
/utKY9blZTUTZxEhVBQJs6nAYGwJhh89706fKUiICTP3KSBTKsaksdYRd8MAkVcMBYM1Gvk6
mOSyM6Aauyom4WclFt/n6hfxhT1zS/C1UNx5/YENYblHAgPfATTWbeZ41A3vr5wUw3HX85np
meYXO2qEAm/dkDhqn8</vt:lpwstr>
  </property>
  <property fmtid="{D5CDD505-2E9C-101B-9397-08002B2CF9AE}" pid="22" name="_2015_ms_pID_7253431">
    <vt:lpwstr>E/BRhVJZlzm+d1FJRN0im+4A2Y4yv0D18+I/XytM/K+4pWRTeB6XqU
qjZFIGkpTDQRPNUXeF8dyzQ/HBEwv+JbydP1LoaXob3NFD95UG5dkm5aSRCo5jBScsqjhYNO
FPnO1Jhd+8XLwXCWJPT8pxSDFVHX5/ecCscTR6PEZAAhebzsQcFIb5TDbFfzNlnDB9YZu4SJ
Lwg7LYxsRNw9/eJWgLWM04+olS8Ys/PnDwrJ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y66nC9tSCN3YStldtW1FhXY=</vt:lpwstr>
  </property>
</Properties>
</file>